
<file path=[Content_Types].xml><?xml version="1.0" encoding="utf-8"?>
<Types xmlns="http://schemas.openxmlformats.org/package/2006/content-types">
  <Default Extension="wmf" ContentType="image/x-wmf"/>
  <Default Extension="xls" ContentType="application/vnd.ms-exce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26CD" w:rsidRDefault="006926CD" w:rsidP="006926CD">
      <w:pPr>
        <w:keepNext/>
        <w:suppressAutoHyphens/>
        <w:spacing w:before="240" w:after="80" w:line="360" w:lineRule="auto"/>
        <w:jc w:val="center"/>
        <w:rPr>
          <w:rFonts w:cs="Arial"/>
          <w:b/>
          <w:bCs/>
          <w:lang w:eastAsia="ar-SA"/>
        </w:rPr>
      </w:pPr>
      <w:bookmarkStart w:id="0" w:name="_GoBack"/>
      <w:bookmarkEnd w:id="0"/>
      <w:r>
        <w:rPr>
          <w:rFonts w:cs="Arial"/>
          <w:b/>
          <w:bCs/>
          <w:lang w:eastAsia="ar-SA"/>
        </w:rPr>
        <w:t>VERIFICA DI CASSA DEL IV TRIMESTRE 2017</w:t>
      </w:r>
    </w:p>
    <w:p w:rsidR="006926CD" w:rsidRPr="006926CD" w:rsidRDefault="006926CD" w:rsidP="006926CD">
      <w:pPr>
        <w:pStyle w:val="testo"/>
        <w:tabs>
          <w:tab w:val="left" w:leader="dot" w:pos="1474"/>
          <w:tab w:val="left" w:leader="dot" w:pos="2948"/>
          <w:tab w:val="left" w:leader="dot" w:pos="4423"/>
          <w:tab w:val="left" w:leader="dot" w:pos="5897"/>
          <w:tab w:val="left" w:leader="dot" w:pos="7371"/>
        </w:tabs>
        <w:ind w:firstLine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L'anno 2018 il giorno 19 del mese di febbraio alle ore 9.30 il Revisore dei Conti unico nominato con atto consiliare</w:t>
      </w:r>
      <w:r w:rsidRPr="005656D9">
        <w:rPr>
          <w:rFonts w:cs="Arial"/>
          <w:sz w:val="24"/>
          <w:szCs w:val="24"/>
        </w:rPr>
        <w:t xml:space="preserve"> n. 54 del 30 dicembre 2017</w:t>
      </w:r>
      <w:r>
        <w:rPr>
          <w:rFonts w:cs="Arial"/>
          <w:sz w:val="24"/>
          <w:szCs w:val="24"/>
        </w:rPr>
        <w:t>, presso la sede comunale, assistito dal Responsabile del Servizio Finanziario Dott. Nicola Tomezzoli</w:t>
      </w:r>
      <w:r w:rsidR="00EA0AB3">
        <w:rPr>
          <w:rFonts w:cs="Arial"/>
          <w:sz w:val="24"/>
          <w:szCs w:val="24"/>
        </w:rPr>
        <w:t xml:space="preserve"> ha proceduto alle seguenti verifiche.</w:t>
      </w:r>
    </w:p>
    <w:p w:rsidR="006926CD" w:rsidRDefault="006926CD" w:rsidP="006926CD">
      <w:pPr>
        <w:pStyle w:val="tit3bis"/>
        <w:numPr>
          <w:ilvl w:val="0"/>
          <w:numId w:val="1"/>
        </w:numPr>
        <w:spacing w:line="360" w:lineRule="auto"/>
        <w:rPr>
          <w:rFonts w:ascii="Times New Roman" w:hAnsi="Times New Roman" w:cs="Arial"/>
          <w:i w:val="0"/>
          <w:iCs w:val="0"/>
          <w:sz w:val="24"/>
          <w:szCs w:val="24"/>
        </w:rPr>
      </w:pPr>
      <w:r>
        <w:rPr>
          <w:rFonts w:ascii="Times New Roman" w:hAnsi="Times New Roman" w:cs="Arial"/>
          <w:i w:val="0"/>
          <w:iCs w:val="0"/>
          <w:sz w:val="24"/>
          <w:szCs w:val="24"/>
        </w:rPr>
        <w:t>Situazione incassi e pagamenti</w:t>
      </w:r>
    </w:p>
    <w:p w:rsidR="006926CD" w:rsidRDefault="006926CD" w:rsidP="006926CD">
      <w:pPr>
        <w:pStyle w:val="testo"/>
        <w:tabs>
          <w:tab w:val="left" w:leader="dot" w:pos="1474"/>
          <w:tab w:val="left" w:leader="dot" w:pos="2948"/>
          <w:tab w:val="left" w:leader="dot" w:pos="4423"/>
          <w:tab w:val="left" w:leader="dot" w:pos="5897"/>
          <w:tab w:val="left" w:leader="dot" w:pos="7371"/>
        </w:tabs>
        <w:ind w:firstLine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Ris</w:t>
      </w:r>
      <w:r w:rsidR="00EE71BE">
        <w:rPr>
          <w:rFonts w:cs="Arial"/>
          <w:sz w:val="24"/>
          <w:szCs w:val="24"/>
        </w:rPr>
        <w:t>ultano emesse n. 1591 reversali</w:t>
      </w:r>
      <w:r>
        <w:rPr>
          <w:rFonts w:cs="Arial"/>
          <w:sz w:val="24"/>
          <w:szCs w:val="24"/>
        </w:rPr>
        <w:t xml:space="preserve"> e 2302 mandati dall’inizio dell’anno 2017.</w:t>
      </w:r>
    </w:p>
    <w:p w:rsidR="006926CD" w:rsidRDefault="006926CD" w:rsidP="006926CD">
      <w:pPr>
        <w:pStyle w:val="testo"/>
        <w:tabs>
          <w:tab w:val="left" w:leader="dot" w:pos="1474"/>
          <w:tab w:val="left" w:leader="dot" w:pos="2948"/>
          <w:tab w:val="left" w:leader="dot" w:pos="4423"/>
          <w:tab w:val="left" w:leader="dot" w:pos="5897"/>
          <w:tab w:val="left" w:leader="dot" w:pos="7371"/>
        </w:tabs>
        <w:ind w:firstLine="0"/>
        <w:rPr>
          <w:rFonts w:cs="Arial"/>
          <w:color w:val="FF0000"/>
          <w:sz w:val="24"/>
          <w:szCs w:val="24"/>
        </w:rPr>
      </w:pPr>
      <w:r>
        <w:rPr>
          <w:rFonts w:cs="Arial"/>
          <w:sz w:val="24"/>
          <w:szCs w:val="24"/>
        </w:rPr>
        <w:t>L’ultima reversale d’incasso è stata emessa in data 29/12/2017 per euro 16.715,50 con causale “Incassi da accertamenti IMU su conto tesoreria con versamenti F24”.</w:t>
      </w:r>
    </w:p>
    <w:p w:rsidR="006926CD" w:rsidRDefault="006926CD" w:rsidP="006926CD">
      <w:pPr>
        <w:pStyle w:val="testo"/>
        <w:tabs>
          <w:tab w:val="left" w:leader="dot" w:pos="1474"/>
          <w:tab w:val="left" w:leader="dot" w:pos="2948"/>
          <w:tab w:val="left" w:leader="dot" w:pos="4423"/>
          <w:tab w:val="left" w:leader="dot" w:pos="5897"/>
          <w:tab w:val="left" w:leader="dot" w:pos="7371"/>
        </w:tabs>
        <w:ind w:firstLine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L’ultimo mandato di pagamento è stato emesso in data 31/12/2017 per euro 71,00 con causale “C</w:t>
      </w:r>
      <w:r w:rsidRPr="004C3BDF">
        <w:rPr>
          <w:rFonts w:cs="Arial"/>
          <w:sz w:val="24"/>
          <w:szCs w:val="24"/>
        </w:rPr>
        <w:t>anone cassetta di sicurezza mese di Agosto 2017</w:t>
      </w:r>
      <w:r>
        <w:rPr>
          <w:rFonts w:cs="Arial"/>
          <w:sz w:val="24"/>
          <w:szCs w:val="24"/>
        </w:rPr>
        <w:t>”</w:t>
      </w:r>
    </w:p>
    <w:p w:rsidR="006926CD" w:rsidRDefault="006926CD" w:rsidP="006926CD">
      <w:pPr>
        <w:pStyle w:val="testo"/>
        <w:tabs>
          <w:tab w:val="left" w:leader="dot" w:pos="1474"/>
          <w:tab w:val="left" w:leader="dot" w:pos="2948"/>
          <w:tab w:val="left" w:leader="dot" w:pos="4423"/>
          <w:tab w:val="left" w:leader="dot" w:pos="5897"/>
          <w:tab w:val="left" w:leader="dot" w:pos="7371"/>
        </w:tabs>
        <w:ind w:firstLine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Accertato sulla base di controlli a campione che:</w:t>
      </w:r>
    </w:p>
    <w:p w:rsidR="006926CD" w:rsidRDefault="006926CD" w:rsidP="006926CD">
      <w:pPr>
        <w:pStyle w:val="testo"/>
        <w:numPr>
          <w:ilvl w:val="0"/>
          <w:numId w:val="2"/>
        </w:numPr>
        <w:tabs>
          <w:tab w:val="left" w:leader="dot" w:pos="1474"/>
          <w:tab w:val="left" w:leader="dot" w:pos="2948"/>
          <w:tab w:val="left" w:leader="dot" w:pos="4423"/>
          <w:tab w:val="left" w:leader="dot" w:pos="5897"/>
          <w:tab w:val="left" w:leader="dot" w:pos="7371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 mandati di pagamento risultano emessi in forza di provvedimenti esecutivi e sono regolarmente estinti;</w:t>
      </w:r>
    </w:p>
    <w:p w:rsidR="006926CD" w:rsidRDefault="006926CD" w:rsidP="006926CD">
      <w:pPr>
        <w:pStyle w:val="testo"/>
        <w:numPr>
          <w:ilvl w:val="0"/>
          <w:numId w:val="2"/>
        </w:numPr>
        <w:tabs>
          <w:tab w:val="left" w:leader="dot" w:pos="1474"/>
          <w:tab w:val="left" w:leader="dot" w:pos="2948"/>
          <w:tab w:val="left" w:leader="dot" w:pos="4423"/>
          <w:tab w:val="left" w:leader="dot" w:pos="5897"/>
          <w:tab w:val="left" w:leader="dot" w:pos="7371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le procedure di contabilizzazione delle spese e delle entrate sono conformi alle disposizioni di legge;</w:t>
      </w:r>
    </w:p>
    <w:p w:rsidR="006926CD" w:rsidRDefault="006926CD" w:rsidP="006926CD">
      <w:pPr>
        <w:pStyle w:val="testo"/>
        <w:numPr>
          <w:ilvl w:val="0"/>
          <w:numId w:val="2"/>
        </w:numPr>
        <w:tabs>
          <w:tab w:val="left" w:leader="dot" w:pos="1474"/>
          <w:tab w:val="left" w:leader="dot" w:pos="2948"/>
          <w:tab w:val="left" w:leader="dot" w:pos="4423"/>
          <w:tab w:val="left" w:leader="dot" w:pos="5897"/>
          <w:tab w:val="left" w:leader="dot" w:pos="7371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è rispettato il principio della competenza nella rilevazione degli accertamenti e degli impegni.</w:t>
      </w:r>
    </w:p>
    <w:p w:rsidR="006926CD" w:rsidRDefault="006926CD" w:rsidP="006926CD">
      <w:pPr>
        <w:pStyle w:val="testo"/>
        <w:tabs>
          <w:tab w:val="left" w:leader="dot" w:pos="1474"/>
          <w:tab w:val="left" w:leader="dot" w:pos="2948"/>
          <w:tab w:val="left" w:leader="dot" w:pos="4423"/>
          <w:tab w:val="left" w:leader="dot" w:pos="5897"/>
          <w:tab w:val="left" w:leader="dot" w:pos="7371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Il Revisore svolge controlli a campione sulle reversali di incasso e sui mandati di pagamento, del quarto trimestre dell’anno 2017:</w:t>
      </w:r>
    </w:p>
    <w:p w:rsidR="006926CD" w:rsidRDefault="006926CD" w:rsidP="006926CD">
      <w:pPr>
        <w:pStyle w:val="testo"/>
        <w:tabs>
          <w:tab w:val="left" w:leader="dot" w:pos="1474"/>
          <w:tab w:val="left" w:leader="dot" w:pos="2948"/>
          <w:tab w:val="left" w:leader="dot" w:pos="4423"/>
          <w:tab w:val="left" w:leader="dot" w:pos="5897"/>
          <w:tab w:val="left" w:leader="dot" w:pos="7371"/>
        </w:tabs>
        <w:ind w:firstLine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- sino a 50.000,00 euro a campione sei reversali e sei mandati; </w:t>
      </w:r>
    </w:p>
    <w:p w:rsidR="006926CD" w:rsidRDefault="006926CD" w:rsidP="006926CD">
      <w:pPr>
        <w:pStyle w:val="testo"/>
        <w:tabs>
          <w:tab w:val="left" w:leader="dot" w:pos="1474"/>
          <w:tab w:val="left" w:leader="dot" w:pos="2948"/>
          <w:tab w:val="left" w:leader="dot" w:pos="4423"/>
          <w:tab w:val="left" w:leader="dot" w:pos="5897"/>
          <w:tab w:val="left" w:leader="dot" w:pos="7371"/>
        </w:tabs>
        <w:ind w:firstLine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- da 50.000,01 euro a 100.000,00 </w:t>
      </w:r>
      <w:r w:rsidR="00EE71BE">
        <w:rPr>
          <w:rFonts w:cs="Arial"/>
          <w:sz w:val="24"/>
          <w:szCs w:val="24"/>
        </w:rPr>
        <w:t>quattro</w:t>
      </w:r>
      <w:r>
        <w:rPr>
          <w:rFonts w:cs="Arial"/>
          <w:sz w:val="24"/>
          <w:szCs w:val="24"/>
        </w:rPr>
        <w:t xml:space="preserve"> reversali e </w:t>
      </w:r>
      <w:r w:rsidR="00EE71BE">
        <w:rPr>
          <w:rFonts w:cs="Arial"/>
          <w:sz w:val="24"/>
          <w:szCs w:val="24"/>
        </w:rPr>
        <w:t>tre</w:t>
      </w:r>
      <w:r>
        <w:rPr>
          <w:rFonts w:cs="Arial"/>
          <w:sz w:val="24"/>
          <w:szCs w:val="24"/>
        </w:rPr>
        <w:t xml:space="preserve"> mandati;</w:t>
      </w:r>
    </w:p>
    <w:p w:rsidR="006926CD" w:rsidRDefault="006926CD" w:rsidP="006926CD">
      <w:pPr>
        <w:pStyle w:val="testo"/>
        <w:tabs>
          <w:tab w:val="left" w:leader="dot" w:pos="1474"/>
          <w:tab w:val="left" w:leader="dot" w:pos="2948"/>
          <w:tab w:val="left" w:leader="dot" w:pos="4423"/>
          <w:tab w:val="left" w:leader="dot" w:pos="5897"/>
          <w:tab w:val="left" w:leader="dot" w:pos="7371"/>
        </w:tabs>
        <w:ind w:firstLine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- oltre 100.000,00 n. tre reversali e zero mandati.</w:t>
      </w:r>
    </w:p>
    <w:p w:rsidR="006926CD" w:rsidRDefault="006926CD" w:rsidP="006926CD">
      <w:pPr>
        <w:pStyle w:val="testo"/>
        <w:tabs>
          <w:tab w:val="left" w:leader="dot" w:pos="1474"/>
          <w:tab w:val="left" w:leader="dot" w:pos="2948"/>
          <w:tab w:val="left" w:leader="dot" w:pos="4423"/>
          <w:tab w:val="left" w:leader="dot" w:pos="5897"/>
          <w:tab w:val="left" w:leader="dot" w:pos="7371"/>
        </w:tabs>
        <w:ind w:firstLine="0"/>
        <w:rPr>
          <w:rFonts w:cs="Arial"/>
          <w:color w:val="FF0000"/>
          <w:sz w:val="24"/>
          <w:szCs w:val="24"/>
        </w:rPr>
      </w:pPr>
    </w:p>
    <w:p w:rsidR="006926CD" w:rsidRDefault="006926CD" w:rsidP="006926CD">
      <w:pPr>
        <w:pStyle w:val="testo"/>
        <w:tabs>
          <w:tab w:val="left" w:leader="dot" w:pos="1474"/>
          <w:tab w:val="left" w:leader="dot" w:pos="2948"/>
          <w:tab w:val="left" w:leader="dot" w:pos="4423"/>
          <w:tab w:val="left" w:leader="dot" w:pos="5897"/>
          <w:tab w:val="left" w:leader="dot" w:pos="7371"/>
        </w:tabs>
        <w:ind w:firstLine="0"/>
        <w:rPr>
          <w:rFonts w:cs="Arial"/>
          <w:b/>
          <w:bCs/>
          <w:i/>
          <w:iCs/>
          <w:sz w:val="24"/>
          <w:szCs w:val="24"/>
          <w:u w:val="single"/>
        </w:rPr>
      </w:pPr>
      <w:r>
        <w:rPr>
          <w:rFonts w:cs="Arial"/>
          <w:b/>
          <w:bCs/>
          <w:i/>
          <w:iCs/>
          <w:sz w:val="24"/>
          <w:szCs w:val="24"/>
          <w:u w:val="single"/>
        </w:rPr>
        <w:t>Reversali oltre 100.000,00 euro</w:t>
      </w:r>
    </w:p>
    <w:p w:rsidR="006926CD" w:rsidRPr="003A1090" w:rsidRDefault="006926CD" w:rsidP="006926CD">
      <w:pPr>
        <w:pStyle w:val="testo"/>
        <w:tabs>
          <w:tab w:val="left" w:leader="dot" w:pos="1474"/>
          <w:tab w:val="left" w:leader="dot" w:pos="2948"/>
          <w:tab w:val="left" w:leader="dot" w:pos="4423"/>
          <w:tab w:val="left" w:leader="dot" w:pos="5897"/>
          <w:tab w:val="left" w:leader="dot" w:pos="7371"/>
        </w:tabs>
        <w:ind w:firstLine="0"/>
        <w:rPr>
          <w:rFonts w:cs="Arial"/>
          <w:b/>
          <w:bCs/>
          <w:i/>
          <w:iCs/>
          <w:sz w:val="24"/>
          <w:szCs w:val="24"/>
          <w:u w:val="single"/>
        </w:rPr>
      </w:pPr>
      <w:r w:rsidRPr="003A1090">
        <w:rPr>
          <w:rFonts w:cs="Arial"/>
          <w:sz w:val="24"/>
          <w:szCs w:val="24"/>
        </w:rPr>
        <w:t xml:space="preserve">n. </w:t>
      </w:r>
      <w:r>
        <w:rPr>
          <w:rFonts w:cs="Arial"/>
          <w:sz w:val="24"/>
          <w:szCs w:val="24"/>
        </w:rPr>
        <w:t>1236</w:t>
      </w:r>
      <w:r w:rsidRPr="003A1090">
        <w:rPr>
          <w:rFonts w:cs="Arial"/>
          <w:sz w:val="24"/>
          <w:szCs w:val="24"/>
        </w:rPr>
        <w:t xml:space="preserve"> del </w:t>
      </w:r>
      <w:r>
        <w:rPr>
          <w:rFonts w:cs="Arial"/>
          <w:sz w:val="24"/>
          <w:szCs w:val="24"/>
        </w:rPr>
        <w:t>17/11</w:t>
      </w:r>
      <w:r w:rsidRPr="003A1090">
        <w:rPr>
          <w:rFonts w:cs="Arial"/>
          <w:sz w:val="24"/>
          <w:szCs w:val="24"/>
        </w:rPr>
        <w:t xml:space="preserve">/2017 di euro </w:t>
      </w:r>
      <w:r>
        <w:rPr>
          <w:rFonts w:cs="Arial"/>
          <w:sz w:val="24"/>
          <w:szCs w:val="24"/>
        </w:rPr>
        <w:t>1</w:t>
      </w:r>
      <w:r w:rsidRPr="003A1090">
        <w:rPr>
          <w:rFonts w:cs="Arial"/>
          <w:sz w:val="24"/>
          <w:szCs w:val="24"/>
        </w:rPr>
        <w:t>9</w:t>
      </w:r>
      <w:r>
        <w:rPr>
          <w:rFonts w:cs="Arial"/>
          <w:sz w:val="24"/>
          <w:szCs w:val="24"/>
        </w:rPr>
        <w:t>1</w:t>
      </w:r>
      <w:r w:rsidRPr="003A1090">
        <w:rPr>
          <w:rFonts w:cs="Arial"/>
          <w:sz w:val="24"/>
          <w:szCs w:val="24"/>
        </w:rPr>
        <w:t>.9</w:t>
      </w:r>
      <w:r>
        <w:rPr>
          <w:rFonts w:cs="Arial"/>
          <w:sz w:val="24"/>
          <w:szCs w:val="24"/>
        </w:rPr>
        <w:t>2</w:t>
      </w:r>
      <w:r w:rsidRPr="003A1090">
        <w:rPr>
          <w:rFonts w:cs="Arial"/>
          <w:sz w:val="24"/>
          <w:szCs w:val="24"/>
        </w:rPr>
        <w:t>4,</w:t>
      </w:r>
      <w:r>
        <w:rPr>
          <w:rFonts w:cs="Arial"/>
          <w:sz w:val="24"/>
          <w:szCs w:val="24"/>
        </w:rPr>
        <w:t>26</w:t>
      </w:r>
      <w:r w:rsidR="00EE71BE">
        <w:rPr>
          <w:rFonts w:cs="Arial"/>
          <w:sz w:val="24"/>
          <w:szCs w:val="24"/>
        </w:rPr>
        <w:t xml:space="preserve"> trattasi di </w:t>
      </w:r>
      <w:r>
        <w:rPr>
          <w:rFonts w:cs="Arial"/>
          <w:sz w:val="24"/>
          <w:szCs w:val="24"/>
        </w:rPr>
        <w:t>Acconto seconda rata fondo di solidarietà comunale -elenco VR</w:t>
      </w:r>
      <w:r w:rsidRPr="003A1090">
        <w:rPr>
          <w:rFonts w:cs="Arial"/>
          <w:sz w:val="24"/>
          <w:szCs w:val="24"/>
        </w:rPr>
        <w:t xml:space="preserve"> </w:t>
      </w:r>
    </w:p>
    <w:p w:rsidR="006926CD" w:rsidRDefault="006926CD" w:rsidP="006926CD">
      <w:pPr>
        <w:pStyle w:val="testo"/>
        <w:tabs>
          <w:tab w:val="left" w:leader="dot" w:pos="1474"/>
          <w:tab w:val="left" w:leader="dot" w:pos="2948"/>
          <w:tab w:val="left" w:leader="dot" w:pos="4423"/>
          <w:tab w:val="left" w:leader="dot" w:pos="5897"/>
          <w:tab w:val="left" w:leader="dot" w:pos="7371"/>
        </w:tabs>
        <w:ind w:firstLine="0"/>
        <w:rPr>
          <w:rFonts w:cs="Arial"/>
          <w:sz w:val="24"/>
          <w:szCs w:val="24"/>
        </w:rPr>
      </w:pPr>
      <w:r w:rsidRPr="003A1090">
        <w:rPr>
          <w:rFonts w:cs="Arial"/>
          <w:sz w:val="24"/>
          <w:szCs w:val="24"/>
        </w:rPr>
        <w:t xml:space="preserve">n. </w:t>
      </w:r>
      <w:r>
        <w:rPr>
          <w:rFonts w:cs="Arial"/>
          <w:sz w:val="24"/>
          <w:szCs w:val="24"/>
        </w:rPr>
        <w:t>136</w:t>
      </w:r>
      <w:r w:rsidRPr="003A1090">
        <w:rPr>
          <w:rFonts w:cs="Arial"/>
          <w:sz w:val="24"/>
          <w:szCs w:val="24"/>
        </w:rPr>
        <w:t>8 del 1</w:t>
      </w:r>
      <w:r>
        <w:rPr>
          <w:rFonts w:cs="Arial"/>
          <w:sz w:val="24"/>
          <w:szCs w:val="24"/>
        </w:rPr>
        <w:t>4</w:t>
      </w:r>
      <w:r w:rsidRPr="003A1090">
        <w:rPr>
          <w:rFonts w:cs="Arial"/>
          <w:sz w:val="24"/>
          <w:szCs w:val="24"/>
        </w:rPr>
        <w:t>/</w:t>
      </w:r>
      <w:r>
        <w:rPr>
          <w:rFonts w:cs="Arial"/>
          <w:sz w:val="24"/>
          <w:szCs w:val="24"/>
        </w:rPr>
        <w:t>12</w:t>
      </w:r>
      <w:r w:rsidRPr="003A1090">
        <w:rPr>
          <w:rFonts w:cs="Arial"/>
          <w:sz w:val="24"/>
          <w:szCs w:val="24"/>
        </w:rPr>
        <w:t xml:space="preserve">/2017 di euro </w:t>
      </w:r>
      <w:r>
        <w:rPr>
          <w:rFonts w:cs="Arial"/>
          <w:sz w:val="24"/>
          <w:szCs w:val="24"/>
        </w:rPr>
        <w:t>198</w:t>
      </w:r>
      <w:r w:rsidRPr="003A1090">
        <w:rPr>
          <w:rFonts w:cs="Arial"/>
          <w:sz w:val="24"/>
          <w:szCs w:val="24"/>
        </w:rPr>
        <w:t>.</w:t>
      </w:r>
      <w:r>
        <w:rPr>
          <w:rFonts w:cs="Arial"/>
          <w:sz w:val="24"/>
          <w:szCs w:val="24"/>
        </w:rPr>
        <w:t>159</w:t>
      </w:r>
      <w:r w:rsidRPr="003A1090">
        <w:rPr>
          <w:rFonts w:cs="Arial"/>
          <w:sz w:val="24"/>
          <w:szCs w:val="24"/>
        </w:rPr>
        <w:t>,</w:t>
      </w:r>
      <w:r>
        <w:rPr>
          <w:rFonts w:cs="Arial"/>
          <w:sz w:val="24"/>
          <w:szCs w:val="24"/>
        </w:rPr>
        <w:t>47</w:t>
      </w:r>
      <w:r w:rsidRPr="003A1090">
        <w:rPr>
          <w:rFonts w:cs="Arial"/>
          <w:sz w:val="24"/>
          <w:szCs w:val="24"/>
        </w:rPr>
        <w:t xml:space="preserve"> trattasi di </w:t>
      </w:r>
      <w:r>
        <w:rPr>
          <w:rFonts w:cs="Arial"/>
          <w:sz w:val="24"/>
          <w:szCs w:val="24"/>
        </w:rPr>
        <w:t>Rimborso da Compagnie assicurative per ricostruzione fabbricato concesso in uso alla società sportiva Tennis Club</w:t>
      </w:r>
    </w:p>
    <w:p w:rsidR="006926CD" w:rsidRDefault="006926CD" w:rsidP="006926CD">
      <w:pPr>
        <w:pStyle w:val="testo"/>
        <w:tabs>
          <w:tab w:val="left" w:leader="dot" w:pos="1474"/>
          <w:tab w:val="left" w:leader="dot" w:pos="2948"/>
          <w:tab w:val="left" w:leader="dot" w:pos="4423"/>
          <w:tab w:val="left" w:leader="dot" w:pos="5897"/>
          <w:tab w:val="left" w:leader="dot" w:pos="7371"/>
        </w:tabs>
        <w:ind w:firstLine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n. 1486 del 21/12/2017 di euro 101.000,00 trattasi di Tributo Ici dovuto a chiusura fallimento Mondital Mobili Srl </w:t>
      </w:r>
    </w:p>
    <w:p w:rsidR="006926CD" w:rsidRDefault="006926CD" w:rsidP="006926CD">
      <w:pPr>
        <w:pStyle w:val="testo"/>
        <w:tabs>
          <w:tab w:val="left" w:leader="dot" w:pos="1474"/>
          <w:tab w:val="left" w:leader="dot" w:pos="2948"/>
          <w:tab w:val="left" w:leader="dot" w:pos="4423"/>
          <w:tab w:val="left" w:leader="dot" w:pos="5897"/>
          <w:tab w:val="left" w:leader="dot" w:pos="7371"/>
        </w:tabs>
        <w:ind w:firstLine="0"/>
        <w:rPr>
          <w:rFonts w:cs="Arial"/>
          <w:sz w:val="24"/>
          <w:szCs w:val="24"/>
        </w:rPr>
      </w:pPr>
    </w:p>
    <w:p w:rsidR="006926CD" w:rsidRDefault="006926CD" w:rsidP="006926CD">
      <w:pPr>
        <w:pStyle w:val="testo"/>
        <w:tabs>
          <w:tab w:val="left" w:leader="dot" w:pos="1474"/>
          <w:tab w:val="left" w:leader="dot" w:pos="2948"/>
          <w:tab w:val="left" w:leader="dot" w:pos="4423"/>
          <w:tab w:val="left" w:leader="dot" w:pos="5897"/>
          <w:tab w:val="left" w:leader="dot" w:pos="7371"/>
        </w:tabs>
        <w:ind w:firstLine="0"/>
        <w:rPr>
          <w:rFonts w:cs="Arial"/>
          <w:b/>
          <w:bCs/>
          <w:i/>
          <w:iCs/>
          <w:sz w:val="24"/>
          <w:szCs w:val="24"/>
          <w:u w:val="single"/>
        </w:rPr>
      </w:pPr>
      <w:r>
        <w:rPr>
          <w:rFonts w:cs="Arial"/>
          <w:b/>
          <w:bCs/>
          <w:i/>
          <w:iCs/>
          <w:sz w:val="24"/>
          <w:szCs w:val="24"/>
          <w:u w:val="single"/>
        </w:rPr>
        <w:t>Reversali tra 50.000,01 e 100.000,00 euro</w:t>
      </w:r>
    </w:p>
    <w:p w:rsidR="006926CD" w:rsidRDefault="006926CD" w:rsidP="006926CD">
      <w:pPr>
        <w:pStyle w:val="testo"/>
        <w:tabs>
          <w:tab w:val="left" w:leader="dot" w:pos="1474"/>
          <w:tab w:val="left" w:leader="dot" w:pos="2948"/>
          <w:tab w:val="left" w:leader="dot" w:pos="4423"/>
          <w:tab w:val="left" w:leader="dot" w:pos="5897"/>
          <w:tab w:val="left" w:leader="dot" w:pos="7371"/>
        </w:tabs>
        <w:ind w:firstLine="0"/>
        <w:rPr>
          <w:rFonts w:cs="Arial"/>
          <w:sz w:val="24"/>
          <w:szCs w:val="24"/>
        </w:rPr>
      </w:pPr>
      <w:bookmarkStart w:id="1" w:name="_Hlk506536379"/>
      <w:r>
        <w:rPr>
          <w:rFonts w:cs="Arial"/>
          <w:sz w:val="24"/>
          <w:szCs w:val="24"/>
        </w:rPr>
        <w:t xml:space="preserve">n. 1035 del 06/10/2017 di euro 56.252,00 </w:t>
      </w:r>
      <w:bookmarkStart w:id="2" w:name="_Hlk506536840"/>
      <w:r>
        <w:rPr>
          <w:rFonts w:cs="Arial"/>
          <w:sz w:val="24"/>
          <w:szCs w:val="24"/>
        </w:rPr>
        <w:t xml:space="preserve">trattasi di Versamenti F24 Tares-Tari tributo  </w:t>
      </w:r>
      <w:bookmarkEnd w:id="2"/>
    </w:p>
    <w:p w:rsidR="006926CD" w:rsidRDefault="006926CD" w:rsidP="006926CD">
      <w:pPr>
        <w:pStyle w:val="testo"/>
        <w:tabs>
          <w:tab w:val="left" w:leader="dot" w:pos="1474"/>
          <w:tab w:val="left" w:leader="dot" w:pos="2948"/>
          <w:tab w:val="left" w:leader="dot" w:pos="4423"/>
          <w:tab w:val="left" w:leader="dot" w:pos="5897"/>
          <w:tab w:val="left" w:leader="dot" w:pos="7371"/>
        </w:tabs>
        <w:ind w:firstLine="0"/>
        <w:rPr>
          <w:rFonts w:cs="Arial"/>
          <w:sz w:val="24"/>
          <w:szCs w:val="24"/>
        </w:rPr>
      </w:pPr>
      <w:bookmarkStart w:id="3" w:name="_Hlk506536869"/>
      <w:r>
        <w:rPr>
          <w:rFonts w:cs="Arial"/>
          <w:sz w:val="24"/>
          <w:szCs w:val="24"/>
        </w:rPr>
        <w:t>n. 1216 del 17/11/2017 di euro 75.442,00 trattasi di Versamenti F24 Tares-Tari tributo</w:t>
      </w:r>
      <w:bookmarkEnd w:id="3"/>
      <w:r>
        <w:rPr>
          <w:rFonts w:cs="Arial"/>
          <w:sz w:val="24"/>
          <w:szCs w:val="24"/>
        </w:rPr>
        <w:t xml:space="preserve">   </w:t>
      </w:r>
    </w:p>
    <w:p w:rsidR="006926CD" w:rsidRDefault="006926CD" w:rsidP="006926CD">
      <w:pPr>
        <w:pStyle w:val="testo"/>
        <w:tabs>
          <w:tab w:val="left" w:leader="dot" w:pos="1474"/>
          <w:tab w:val="left" w:leader="dot" w:pos="2948"/>
          <w:tab w:val="left" w:leader="dot" w:pos="4423"/>
          <w:tab w:val="left" w:leader="dot" w:pos="5897"/>
          <w:tab w:val="left" w:leader="dot" w:pos="7371"/>
        </w:tabs>
        <w:ind w:firstLine="0"/>
        <w:rPr>
          <w:rFonts w:cs="Arial"/>
          <w:sz w:val="24"/>
          <w:szCs w:val="24"/>
        </w:rPr>
      </w:pPr>
      <w:bookmarkStart w:id="4" w:name="_Hlk506536920"/>
      <w:bookmarkEnd w:id="1"/>
      <w:r>
        <w:rPr>
          <w:rFonts w:cs="Arial"/>
          <w:sz w:val="24"/>
          <w:szCs w:val="24"/>
        </w:rPr>
        <w:t>n. 1442 del 19/12/2017 di euro 86.620,00 trattasi di Versamenti F24 Tares-Tari tributo</w:t>
      </w:r>
      <w:bookmarkEnd w:id="4"/>
    </w:p>
    <w:p w:rsidR="006926CD" w:rsidRDefault="006926CD" w:rsidP="006926CD">
      <w:pPr>
        <w:pStyle w:val="testo"/>
        <w:tabs>
          <w:tab w:val="left" w:leader="dot" w:pos="1474"/>
          <w:tab w:val="left" w:leader="dot" w:pos="2948"/>
          <w:tab w:val="left" w:leader="dot" w:pos="4423"/>
          <w:tab w:val="left" w:leader="dot" w:pos="5897"/>
          <w:tab w:val="left" w:leader="dot" w:pos="7371"/>
        </w:tabs>
        <w:ind w:firstLine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n. 1578 del 29/12/2017 di euro 72.741,00 trattasi di Versamenti F24 Tares-Tari tributo</w:t>
      </w:r>
    </w:p>
    <w:p w:rsidR="006926CD" w:rsidRPr="001524BF" w:rsidRDefault="006926CD" w:rsidP="006926CD">
      <w:pPr>
        <w:pStyle w:val="testo"/>
        <w:tabs>
          <w:tab w:val="left" w:leader="dot" w:pos="1474"/>
          <w:tab w:val="left" w:leader="dot" w:pos="2948"/>
          <w:tab w:val="left" w:leader="dot" w:pos="4423"/>
          <w:tab w:val="left" w:leader="dot" w:pos="5897"/>
          <w:tab w:val="left" w:leader="dot" w:pos="7371"/>
        </w:tabs>
        <w:ind w:firstLine="0"/>
        <w:rPr>
          <w:rFonts w:cs="Arial"/>
          <w:sz w:val="24"/>
          <w:szCs w:val="24"/>
        </w:rPr>
      </w:pPr>
    </w:p>
    <w:p w:rsidR="006926CD" w:rsidRPr="001524BF" w:rsidRDefault="006926CD" w:rsidP="006926CD">
      <w:pPr>
        <w:pStyle w:val="testo"/>
        <w:tabs>
          <w:tab w:val="left" w:leader="dot" w:pos="1474"/>
          <w:tab w:val="left" w:leader="dot" w:pos="2948"/>
          <w:tab w:val="left" w:leader="dot" w:pos="4423"/>
          <w:tab w:val="left" w:leader="dot" w:pos="5897"/>
          <w:tab w:val="left" w:leader="dot" w:pos="7371"/>
        </w:tabs>
        <w:ind w:firstLine="0"/>
        <w:rPr>
          <w:rFonts w:cs="Arial"/>
          <w:b/>
          <w:bCs/>
          <w:i/>
          <w:iCs/>
          <w:sz w:val="24"/>
          <w:szCs w:val="24"/>
          <w:u w:val="single"/>
        </w:rPr>
      </w:pPr>
      <w:r w:rsidRPr="001524BF">
        <w:rPr>
          <w:rFonts w:cs="Arial"/>
          <w:b/>
          <w:bCs/>
          <w:i/>
          <w:iCs/>
          <w:sz w:val="24"/>
          <w:szCs w:val="24"/>
          <w:u w:val="single"/>
        </w:rPr>
        <w:t>Reversali fino a 50.000,00 euro</w:t>
      </w:r>
    </w:p>
    <w:p w:rsidR="006926CD" w:rsidRPr="001524BF" w:rsidRDefault="006926CD" w:rsidP="006926CD">
      <w:pPr>
        <w:pStyle w:val="testo"/>
        <w:tabs>
          <w:tab w:val="left" w:leader="dot" w:pos="1474"/>
          <w:tab w:val="left" w:leader="dot" w:pos="2948"/>
          <w:tab w:val="left" w:leader="dot" w:pos="4423"/>
          <w:tab w:val="left" w:leader="dot" w:pos="5897"/>
          <w:tab w:val="left" w:leader="dot" w:pos="7371"/>
        </w:tabs>
        <w:ind w:firstLine="0"/>
        <w:rPr>
          <w:rFonts w:cs="Arial"/>
          <w:sz w:val="24"/>
          <w:szCs w:val="24"/>
        </w:rPr>
      </w:pPr>
      <w:r w:rsidRPr="001524BF">
        <w:rPr>
          <w:rFonts w:cs="Arial"/>
          <w:sz w:val="24"/>
          <w:szCs w:val="24"/>
        </w:rPr>
        <w:t xml:space="preserve">n. </w:t>
      </w:r>
      <w:r w:rsidR="00EA0AB3" w:rsidRPr="001524BF">
        <w:rPr>
          <w:rFonts w:cs="Arial"/>
          <w:sz w:val="24"/>
          <w:szCs w:val="24"/>
        </w:rPr>
        <w:t>1040</w:t>
      </w:r>
      <w:r w:rsidRPr="001524BF">
        <w:rPr>
          <w:rFonts w:cs="Arial"/>
          <w:sz w:val="24"/>
          <w:szCs w:val="24"/>
        </w:rPr>
        <w:t xml:space="preserve"> del </w:t>
      </w:r>
      <w:r w:rsidR="00EA0AB3" w:rsidRPr="001524BF">
        <w:rPr>
          <w:rFonts w:cs="Arial"/>
          <w:sz w:val="24"/>
          <w:szCs w:val="24"/>
        </w:rPr>
        <w:t>06/10/2017</w:t>
      </w:r>
      <w:r w:rsidRPr="001524BF">
        <w:rPr>
          <w:rFonts w:cs="Arial"/>
          <w:sz w:val="24"/>
          <w:szCs w:val="24"/>
        </w:rPr>
        <w:t xml:space="preserve"> di euro </w:t>
      </w:r>
      <w:r w:rsidR="00EA0AB3" w:rsidRPr="001524BF">
        <w:rPr>
          <w:rFonts w:cs="Arial"/>
          <w:sz w:val="24"/>
          <w:szCs w:val="24"/>
        </w:rPr>
        <w:t>211.56</w:t>
      </w:r>
      <w:r w:rsidRPr="001524BF">
        <w:rPr>
          <w:rFonts w:cs="Arial"/>
          <w:sz w:val="24"/>
          <w:szCs w:val="24"/>
        </w:rPr>
        <w:t xml:space="preserve"> trattasi di </w:t>
      </w:r>
      <w:r w:rsidR="00EE71BE">
        <w:rPr>
          <w:rFonts w:cs="Arial"/>
          <w:sz w:val="24"/>
          <w:szCs w:val="24"/>
        </w:rPr>
        <w:t>diritti di segreteria</w:t>
      </w:r>
      <w:r w:rsidRPr="001524BF">
        <w:rPr>
          <w:rFonts w:cs="Arial"/>
          <w:sz w:val="24"/>
          <w:szCs w:val="24"/>
        </w:rPr>
        <w:t>;</w:t>
      </w:r>
    </w:p>
    <w:p w:rsidR="006926CD" w:rsidRPr="001524BF" w:rsidRDefault="006926CD" w:rsidP="006926CD">
      <w:pPr>
        <w:pStyle w:val="testo"/>
        <w:tabs>
          <w:tab w:val="left" w:leader="dot" w:pos="1474"/>
          <w:tab w:val="left" w:leader="dot" w:pos="2948"/>
          <w:tab w:val="left" w:leader="dot" w:pos="4423"/>
          <w:tab w:val="left" w:leader="dot" w:pos="5897"/>
          <w:tab w:val="left" w:leader="dot" w:pos="7371"/>
        </w:tabs>
        <w:ind w:firstLine="0"/>
        <w:rPr>
          <w:rFonts w:cs="Arial"/>
          <w:sz w:val="24"/>
          <w:szCs w:val="24"/>
        </w:rPr>
      </w:pPr>
      <w:r w:rsidRPr="001524BF">
        <w:rPr>
          <w:rFonts w:cs="Arial"/>
          <w:sz w:val="24"/>
          <w:szCs w:val="24"/>
        </w:rPr>
        <w:t xml:space="preserve">n. </w:t>
      </w:r>
      <w:r w:rsidR="00EA0AB3" w:rsidRPr="001524BF">
        <w:rPr>
          <w:rFonts w:cs="Arial"/>
          <w:sz w:val="24"/>
          <w:szCs w:val="24"/>
        </w:rPr>
        <w:t>1112</w:t>
      </w:r>
      <w:r w:rsidRPr="001524BF">
        <w:rPr>
          <w:rFonts w:cs="Arial"/>
          <w:sz w:val="24"/>
          <w:szCs w:val="24"/>
        </w:rPr>
        <w:t xml:space="preserve"> del 2</w:t>
      </w:r>
      <w:r w:rsidR="00EA0AB3" w:rsidRPr="001524BF">
        <w:rPr>
          <w:rFonts w:cs="Arial"/>
          <w:sz w:val="24"/>
          <w:szCs w:val="24"/>
        </w:rPr>
        <w:t>0</w:t>
      </w:r>
      <w:r w:rsidRPr="001524BF">
        <w:rPr>
          <w:rFonts w:cs="Arial"/>
          <w:sz w:val="24"/>
          <w:szCs w:val="24"/>
        </w:rPr>
        <w:t>/</w:t>
      </w:r>
      <w:r w:rsidR="00EA0AB3" w:rsidRPr="001524BF">
        <w:rPr>
          <w:rFonts w:cs="Arial"/>
          <w:sz w:val="24"/>
          <w:szCs w:val="24"/>
        </w:rPr>
        <w:t>1</w:t>
      </w:r>
      <w:r w:rsidRPr="001524BF">
        <w:rPr>
          <w:rFonts w:cs="Arial"/>
          <w:sz w:val="24"/>
          <w:szCs w:val="24"/>
        </w:rPr>
        <w:t xml:space="preserve">0/2017 di euro </w:t>
      </w:r>
      <w:r w:rsidR="00EA0AB3" w:rsidRPr="001524BF">
        <w:rPr>
          <w:rFonts w:cs="Arial"/>
          <w:sz w:val="24"/>
          <w:szCs w:val="24"/>
        </w:rPr>
        <w:t>600</w:t>
      </w:r>
      <w:r w:rsidRPr="001524BF">
        <w:rPr>
          <w:rFonts w:cs="Arial"/>
          <w:sz w:val="24"/>
          <w:szCs w:val="24"/>
        </w:rPr>
        <w:t xml:space="preserve">,00 </w:t>
      </w:r>
      <w:r w:rsidR="00EA0AB3" w:rsidRPr="001524BF">
        <w:rPr>
          <w:rFonts w:cs="Arial"/>
          <w:sz w:val="24"/>
          <w:szCs w:val="24"/>
        </w:rPr>
        <w:t>Proventi da servizi trasporti e pompe funebri</w:t>
      </w:r>
      <w:r w:rsidRPr="001524BF">
        <w:rPr>
          <w:rFonts w:cs="Arial"/>
          <w:sz w:val="24"/>
          <w:szCs w:val="24"/>
        </w:rPr>
        <w:t>;</w:t>
      </w:r>
    </w:p>
    <w:p w:rsidR="006926CD" w:rsidRPr="001524BF" w:rsidRDefault="006926CD" w:rsidP="006926CD">
      <w:pPr>
        <w:pStyle w:val="testo"/>
        <w:tabs>
          <w:tab w:val="left" w:leader="dot" w:pos="1474"/>
          <w:tab w:val="left" w:leader="dot" w:pos="2948"/>
          <w:tab w:val="left" w:leader="dot" w:pos="4423"/>
          <w:tab w:val="left" w:leader="dot" w:pos="5897"/>
          <w:tab w:val="left" w:leader="dot" w:pos="7371"/>
        </w:tabs>
        <w:ind w:firstLine="0"/>
        <w:rPr>
          <w:rFonts w:cs="Arial"/>
          <w:sz w:val="24"/>
          <w:szCs w:val="24"/>
        </w:rPr>
      </w:pPr>
      <w:r w:rsidRPr="001524BF">
        <w:rPr>
          <w:rFonts w:cs="Arial"/>
          <w:sz w:val="24"/>
          <w:szCs w:val="24"/>
        </w:rPr>
        <w:t xml:space="preserve">n. </w:t>
      </w:r>
      <w:r w:rsidR="00EA0AB3" w:rsidRPr="001524BF">
        <w:rPr>
          <w:rFonts w:cs="Arial"/>
          <w:sz w:val="24"/>
          <w:szCs w:val="24"/>
        </w:rPr>
        <w:t>1208</w:t>
      </w:r>
      <w:r w:rsidRPr="001524BF">
        <w:rPr>
          <w:rFonts w:cs="Arial"/>
          <w:sz w:val="24"/>
          <w:szCs w:val="24"/>
        </w:rPr>
        <w:t xml:space="preserve"> del 11/</w:t>
      </w:r>
      <w:r w:rsidR="00EA0AB3" w:rsidRPr="001524BF">
        <w:rPr>
          <w:rFonts w:cs="Arial"/>
          <w:sz w:val="24"/>
          <w:szCs w:val="24"/>
        </w:rPr>
        <w:t>11</w:t>
      </w:r>
      <w:r w:rsidRPr="001524BF">
        <w:rPr>
          <w:rFonts w:cs="Arial"/>
          <w:sz w:val="24"/>
          <w:szCs w:val="24"/>
        </w:rPr>
        <w:t xml:space="preserve">/2017 di euro </w:t>
      </w:r>
      <w:r w:rsidR="00EA0AB3" w:rsidRPr="001524BF">
        <w:rPr>
          <w:rFonts w:cs="Arial"/>
          <w:sz w:val="24"/>
          <w:szCs w:val="24"/>
        </w:rPr>
        <w:t>22,79</w:t>
      </w:r>
      <w:r w:rsidRPr="001524BF">
        <w:rPr>
          <w:rFonts w:cs="Arial"/>
          <w:sz w:val="24"/>
          <w:szCs w:val="24"/>
        </w:rPr>
        <w:t xml:space="preserve"> trattasi </w:t>
      </w:r>
      <w:r w:rsidR="00EA0AB3" w:rsidRPr="001524BF">
        <w:rPr>
          <w:rFonts w:cs="Arial"/>
          <w:sz w:val="24"/>
          <w:szCs w:val="24"/>
        </w:rPr>
        <w:t>ritenuta iva su split payment commerciale</w:t>
      </w:r>
      <w:r w:rsidRPr="001524BF">
        <w:rPr>
          <w:rFonts w:cs="Arial"/>
          <w:sz w:val="24"/>
          <w:szCs w:val="24"/>
        </w:rPr>
        <w:t>;</w:t>
      </w:r>
    </w:p>
    <w:p w:rsidR="006926CD" w:rsidRPr="001524BF" w:rsidRDefault="006926CD" w:rsidP="006926CD">
      <w:pPr>
        <w:pStyle w:val="testo"/>
        <w:tabs>
          <w:tab w:val="left" w:leader="dot" w:pos="1474"/>
          <w:tab w:val="left" w:leader="dot" w:pos="2948"/>
          <w:tab w:val="left" w:leader="dot" w:pos="4423"/>
          <w:tab w:val="left" w:leader="dot" w:pos="5897"/>
          <w:tab w:val="left" w:leader="dot" w:pos="7371"/>
        </w:tabs>
        <w:ind w:firstLine="0"/>
        <w:rPr>
          <w:rFonts w:cs="Arial"/>
          <w:sz w:val="24"/>
          <w:szCs w:val="24"/>
        </w:rPr>
      </w:pPr>
      <w:r w:rsidRPr="001524BF">
        <w:rPr>
          <w:rFonts w:cs="Arial"/>
          <w:sz w:val="24"/>
          <w:szCs w:val="24"/>
        </w:rPr>
        <w:t xml:space="preserve">n. </w:t>
      </w:r>
      <w:r w:rsidR="001524BF" w:rsidRPr="001524BF">
        <w:rPr>
          <w:rFonts w:cs="Arial"/>
          <w:sz w:val="24"/>
          <w:szCs w:val="24"/>
        </w:rPr>
        <w:t>1321</w:t>
      </w:r>
      <w:r w:rsidRPr="001524BF">
        <w:rPr>
          <w:rFonts w:cs="Arial"/>
          <w:sz w:val="24"/>
          <w:szCs w:val="24"/>
        </w:rPr>
        <w:t xml:space="preserve"> del </w:t>
      </w:r>
      <w:r w:rsidR="001524BF" w:rsidRPr="001524BF">
        <w:rPr>
          <w:rFonts w:cs="Arial"/>
          <w:sz w:val="24"/>
          <w:szCs w:val="24"/>
        </w:rPr>
        <w:t>12/12/2017</w:t>
      </w:r>
      <w:r w:rsidRPr="001524BF">
        <w:rPr>
          <w:rFonts w:cs="Arial"/>
          <w:sz w:val="24"/>
          <w:szCs w:val="24"/>
        </w:rPr>
        <w:t xml:space="preserve"> di euro </w:t>
      </w:r>
      <w:r w:rsidR="001524BF" w:rsidRPr="001524BF">
        <w:rPr>
          <w:rFonts w:cs="Arial"/>
          <w:sz w:val="24"/>
          <w:szCs w:val="24"/>
        </w:rPr>
        <w:t>400</w:t>
      </w:r>
      <w:r w:rsidRPr="001524BF">
        <w:rPr>
          <w:rFonts w:cs="Arial"/>
          <w:sz w:val="24"/>
          <w:szCs w:val="24"/>
        </w:rPr>
        <w:t xml:space="preserve">,00 trattasi di </w:t>
      </w:r>
      <w:r w:rsidR="001524BF" w:rsidRPr="001524BF">
        <w:rPr>
          <w:rFonts w:cs="Arial"/>
          <w:sz w:val="24"/>
          <w:szCs w:val="24"/>
        </w:rPr>
        <w:t>ritenute erariali su reddito di lavoro autonomo</w:t>
      </w:r>
      <w:r w:rsidRPr="001524BF">
        <w:rPr>
          <w:rFonts w:cs="Arial"/>
          <w:sz w:val="24"/>
          <w:szCs w:val="24"/>
        </w:rPr>
        <w:t>;</w:t>
      </w:r>
    </w:p>
    <w:p w:rsidR="006926CD" w:rsidRPr="001524BF" w:rsidRDefault="006926CD" w:rsidP="006926CD">
      <w:pPr>
        <w:pStyle w:val="testo"/>
        <w:tabs>
          <w:tab w:val="left" w:leader="dot" w:pos="1474"/>
          <w:tab w:val="left" w:leader="dot" w:pos="2948"/>
          <w:tab w:val="left" w:leader="dot" w:pos="4423"/>
          <w:tab w:val="left" w:leader="dot" w:pos="5897"/>
          <w:tab w:val="left" w:leader="dot" w:pos="7371"/>
        </w:tabs>
        <w:ind w:firstLine="0"/>
        <w:rPr>
          <w:rFonts w:cs="Arial"/>
          <w:sz w:val="24"/>
          <w:szCs w:val="24"/>
        </w:rPr>
      </w:pPr>
      <w:r w:rsidRPr="001524BF">
        <w:rPr>
          <w:rFonts w:cs="Arial"/>
          <w:sz w:val="24"/>
          <w:szCs w:val="24"/>
        </w:rPr>
        <w:t xml:space="preserve">n. </w:t>
      </w:r>
      <w:r w:rsidR="001524BF" w:rsidRPr="001524BF">
        <w:rPr>
          <w:rFonts w:cs="Arial"/>
          <w:sz w:val="24"/>
          <w:szCs w:val="24"/>
        </w:rPr>
        <w:t>1428</w:t>
      </w:r>
      <w:r w:rsidRPr="001524BF">
        <w:rPr>
          <w:rFonts w:cs="Arial"/>
          <w:sz w:val="24"/>
          <w:szCs w:val="24"/>
        </w:rPr>
        <w:t xml:space="preserve"> del </w:t>
      </w:r>
      <w:r w:rsidR="001524BF" w:rsidRPr="001524BF">
        <w:rPr>
          <w:rFonts w:cs="Arial"/>
          <w:sz w:val="24"/>
          <w:szCs w:val="24"/>
        </w:rPr>
        <w:t>18/12</w:t>
      </w:r>
      <w:r w:rsidR="00EE71BE">
        <w:rPr>
          <w:rFonts w:cs="Arial"/>
          <w:sz w:val="24"/>
          <w:szCs w:val="24"/>
        </w:rPr>
        <w:t xml:space="preserve">/2017 di euro </w:t>
      </w:r>
      <w:r w:rsidR="001524BF" w:rsidRPr="001524BF">
        <w:rPr>
          <w:rFonts w:cs="Arial"/>
          <w:sz w:val="24"/>
          <w:szCs w:val="24"/>
        </w:rPr>
        <w:t xml:space="preserve">11,98 </w:t>
      </w:r>
      <w:r w:rsidRPr="001524BF">
        <w:rPr>
          <w:rFonts w:cs="Arial"/>
          <w:sz w:val="24"/>
          <w:szCs w:val="24"/>
        </w:rPr>
        <w:t xml:space="preserve">trattasi di </w:t>
      </w:r>
      <w:r w:rsidR="001524BF" w:rsidRPr="001524BF">
        <w:rPr>
          <w:rFonts w:cs="Arial"/>
          <w:sz w:val="24"/>
          <w:szCs w:val="24"/>
        </w:rPr>
        <w:t>ritenuta iva su split payment istituzionale</w:t>
      </w:r>
      <w:r w:rsidRPr="001524BF">
        <w:rPr>
          <w:rFonts w:cs="Arial"/>
          <w:sz w:val="24"/>
          <w:szCs w:val="24"/>
        </w:rPr>
        <w:t>;</w:t>
      </w:r>
    </w:p>
    <w:p w:rsidR="006926CD" w:rsidRPr="001524BF" w:rsidRDefault="006926CD" w:rsidP="006926CD">
      <w:pPr>
        <w:pStyle w:val="testo"/>
        <w:tabs>
          <w:tab w:val="left" w:leader="dot" w:pos="1474"/>
          <w:tab w:val="left" w:leader="dot" w:pos="2948"/>
          <w:tab w:val="left" w:leader="dot" w:pos="4423"/>
          <w:tab w:val="left" w:leader="dot" w:pos="5897"/>
          <w:tab w:val="left" w:leader="dot" w:pos="7371"/>
        </w:tabs>
        <w:ind w:firstLine="0"/>
        <w:rPr>
          <w:rFonts w:cs="Arial"/>
          <w:sz w:val="24"/>
          <w:szCs w:val="24"/>
        </w:rPr>
      </w:pPr>
      <w:r w:rsidRPr="001524BF">
        <w:rPr>
          <w:rFonts w:cs="Arial"/>
          <w:sz w:val="24"/>
          <w:szCs w:val="24"/>
        </w:rPr>
        <w:t xml:space="preserve">n. </w:t>
      </w:r>
      <w:r w:rsidR="001524BF" w:rsidRPr="001524BF">
        <w:rPr>
          <w:rFonts w:cs="Arial"/>
          <w:sz w:val="24"/>
          <w:szCs w:val="24"/>
        </w:rPr>
        <w:t>1532</w:t>
      </w:r>
      <w:r w:rsidRPr="001524BF">
        <w:rPr>
          <w:rFonts w:cs="Arial"/>
          <w:sz w:val="24"/>
          <w:szCs w:val="24"/>
        </w:rPr>
        <w:t xml:space="preserve"> del 2</w:t>
      </w:r>
      <w:r w:rsidR="001524BF" w:rsidRPr="001524BF">
        <w:rPr>
          <w:rFonts w:cs="Arial"/>
          <w:sz w:val="24"/>
          <w:szCs w:val="24"/>
        </w:rPr>
        <w:t>7</w:t>
      </w:r>
      <w:r w:rsidRPr="001524BF">
        <w:rPr>
          <w:rFonts w:cs="Arial"/>
          <w:sz w:val="24"/>
          <w:szCs w:val="24"/>
        </w:rPr>
        <w:t>/</w:t>
      </w:r>
      <w:r w:rsidR="001524BF" w:rsidRPr="001524BF">
        <w:rPr>
          <w:rFonts w:cs="Arial"/>
          <w:sz w:val="24"/>
          <w:szCs w:val="24"/>
        </w:rPr>
        <w:t>12</w:t>
      </w:r>
      <w:r w:rsidRPr="001524BF">
        <w:rPr>
          <w:rFonts w:cs="Arial"/>
          <w:sz w:val="24"/>
          <w:szCs w:val="24"/>
        </w:rPr>
        <w:t xml:space="preserve">/2017 di euro </w:t>
      </w:r>
      <w:r w:rsidR="001524BF" w:rsidRPr="001524BF">
        <w:rPr>
          <w:rFonts w:cs="Arial"/>
          <w:sz w:val="24"/>
          <w:szCs w:val="24"/>
        </w:rPr>
        <w:t>240,00</w:t>
      </w:r>
      <w:r w:rsidRPr="001524BF">
        <w:rPr>
          <w:rFonts w:cs="Arial"/>
          <w:sz w:val="24"/>
          <w:szCs w:val="24"/>
        </w:rPr>
        <w:t xml:space="preserve"> </w:t>
      </w:r>
      <w:r w:rsidR="001524BF" w:rsidRPr="001524BF">
        <w:rPr>
          <w:rFonts w:cs="Arial"/>
          <w:sz w:val="24"/>
          <w:szCs w:val="24"/>
        </w:rPr>
        <w:t>spee per servizi cimiteriali indispensabili</w:t>
      </w:r>
      <w:r w:rsidRPr="001524BF">
        <w:rPr>
          <w:rFonts w:cs="Arial"/>
          <w:sz w:val="24"/>
          <w:szCs w:val="24"/>
        </w:rPr>
        <w:t>;</w:t>
      </w:r>
    </w:p>
    <w:p w:rsidR="006926CD" w:rsidRPr="001524BF" w:rsidRDefault="006926CD" w:rsidP="006926CD">
      <w:pPr>
        <w:pStyle w:val="testo"/>
        <w:tabs>
          <w:tab w:val="left" w:leader="dot" w:pos="1474"/>
          <w:tab w:val="left" w:leader="dot" w:pos="2948"/>
          <w:tab w:val="left" w:leader="dot" w:pos="4423"/>
          <w:tab w:val="left" w:leader="dot" w:pos="5897"/>
          <w:tab w:val="left" w:leader="dot" w:pos="7371"/>
        </w:tabs>
        <w:ind w:firstLine="0"/>
        <w:rPr>
          <w:rFonts w:cs="Arial"/>
          <w:sz w:val="24"/>
          <w:szCs w:val="24"/>
        </w:rPr>
      </w:pPr>
    </w:p>
    <w:p w:rsidR="006926CD" w:rsidRDefault="006926CD" w:rsidP="006926CD">
      <w:pPr>
        <w:pStyle w:val="testo"/>
        <w:tabs>
          <w:tab w:val="left" w:leader="dot" w:pos="1474"/>
          <w:tab w:val="left" w:leader="dot" w:pos="2948"/>
          <w:tab w:val="left" w:leader="dot" w:pos="4423"/>
          <w:tab w:val="left" w:leader="dot" w:pos="5897"/>
          <w:tab w:val="left" w:leader="dot" w:pos="7371"/>
        </w:tabs>
        <w:ind w:firstLine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 xml:space="preserve">Alla data odierna si registrano reversali per oneri di urbanizzazione relativi </w:t>
      </w:r>
      <w:r w:rsidR="001524BF">
        <w:rPr>
          <w:rFonts w:cs="Arial"/>
          <w:sz w:val="24"/>
          <w:szCs w:val="24"/>
        </w:rPr>
        <w:t xml:space="preserve">all’intero </w:t>
      </w:r>
      <w:r>
        <w:rPr>
          <w:rFonts w:cs="Arial"/>
          <w:sz w:val="24"/>
          <w:szCs w:val="24"/>
        </w:rPr>
        <w:t>anno 2017 pari a complessivi euro 25.316,45.</w:t>
      </w:r>
    </w:p>
    <w:p w:rsidR="006926CD" w:rsidRDefault="006926CD" w:rsidP="006926CD">
      <w:pPr>
        <w:pStyle w:val="testo"/>
        <w:tabs>
          <w:tab w:val="left" w:leader="dot" w:pos="1474"/>
          <w:tab w:val="left" w:leader="dot" w:pos="2948"/>
          <w:tab w:val="left" w:leader="dot" w:pos="4423"/>
          <w:tab w:val="left" w:leader="dot" w:pos="5897"/>
          <w:tab w:val="left" w:leader="dot" w:pos="7371"/>
        </w:tabs>
        <w:ind w:firstLine="0"/>
        <w:rPr>
          <w:rFonts w:cs="Arial"/>
          <w:sz w:val="24"/>
          <w:szCs w:val="24"/>
        </w:rPr>
      </w:pPr>
    </w:p>
    <w:p w:rsidR="006926CD" w:rsidRDefault="006926CD" w:rsidP="006926CD">
      <w:pPr>
        <w:pStyle w:val="testo"/>
        <w:tabs>
          <w:tab w:val="left" w:leader="dot" w:pos="1474"/>
          <w:tab w:val="left" w:leader="dot" w:pos="2948"/>
          <w:tab w:val="left" w:leader="dot" w:pos="4423"/>
          <w:tab w:val="left" w:leader="dot" w:pos="5897"/>
          <w:tab w:val="left" w:leader="dot" w:pos="7371"/>
        </w:tabs>
        <w:ind w:firstLine="0"/>
        <w:rPr>
          <w:rFonts w:cs="Arial"/>
          <w:b/>
          <w:bCs/>
          <w:i/>
          <w:iCs/>
          <w:sz w:val="24"/>
          <w:szCs w:val="24"/>
          <w:u w:val="single"/>
        </w:rPr>
      </w:pPr>
      <w:r>
        <w:rPr>
          <w:rFonts w:cs="Arial"/>
          <w:b/>
          <w:bCs/>
          <w:i/>
          <w:iCs/>
          <w:sz w:val="24"/>
          <w:szCs w:val="24"/>
          <w:u w:val="single"/>
        </w:rPr>
        <w:t>Mandati oltre 100.000,00 euro</w:t>
      </w:r>
    </w:p>
    <w:p w:rsidR="006926CD" w:rsidRDefault="006926CD" w:rsidP="006926CD">
      <w:pPr>
        <w:pStyle w:val="testo"/>
        <w:tabs>
          <w:tab w:val="left" w:leader="dot" w:pos="1474"/>
          <w:tab w:val="left" w:leader="dot" w:pos="2948"/>
          <w:tab w:val="left" w:leader="dot" w:pos="4423"/>
          <w:tab w:val="left" w:leader="dot" w:pos="5897"/>
          <w:tab w:val="left" w:leader="dot" w:pos="7371"/>
        </w:tabs>
        <w:ind w:firstLine="0"/>
        <w:rPr>
          <w:rFonts w:cs="Arial"/>
          <w:color w:val="FF0000"/>
          <w:sz w:val="24"/>
          <w:szCs w:val="24"/>
        </w:rPr>
      </w:pPr>
      <w:r>
        <w:rPr>
          <w:rFonts w:cs="Arial"/>
          <w:sz w:val="24"/>
          <w:szCs w:val="24"/>
        </w:rPr>
        <w:t>Non ci sono mandati in questa tipologia di campione per il quarto trimestre.</w:t>
      </w:r>
      <w:r>
        <w:rPr>
          <w:rFonts w:cs="Arial"/>
          <w:color w:val="FF0000"/>
          <w:sz w:val="24"/>
          <w:szCs w:val="24"/>
        </w:rPr>
        <w:t xml:space="preserve"> </w:t>
      </w:r>
    </w:p>
    <w:p w:rsidR="006926CD" w:rsidRDefault="006926CD" w:rsidP="006926CD">
      <w:pPr>
        <w:pStyle w:val="testo"/>
        <w:tabs>
          <w:tab w:val="left" w:leader="dot" w:pos="1474"/>
          <w:tab w:val="left" w:leader="dot" w:pos="2948"/>
          <w:tab w:val="left" w:leader="dot" w:pos="4423"/>
          <w:tab w:val="left" w:leader="dot" w:pos="5897"/>
          <w:tab w:val="left" w:leader="dot" w:pos="7371"/>
        </w:tabs>
        <w:ind w:firstLine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</w:t>
      </w:r>
    </w:p>
    <w:p w:rsidR="006926CD" w:rsidRDefault="006926CD" w:rsidP="006926CD">
      <w:pPr>
        <w:pStyle w:val="testo"/>
        <w:tabs>
          <w:tab w:val="left" w:leader="dot" w:pos="1474"/>
          <w:tab w:val="left" w:leader="dot" w:pos="2948"/>
          <w:tab w:val="left" w:leader="dot" w:pos="4423"/>
          <w:tab w:val="left" w:leader="dot" w:pos="5897"/>
          <w:tab w:val="left" w:leader="dot" w:pos="7371"/>
        </w:tabs>
        <w:ind w:firstLine="0"/>
        <w:rPr>
          <w:rFonts w:cs="Arial"/>
          <w:b/>
          <w:bCs/>
          <w:i/>
          <w:iCs/>
          <w:sz w:val="24"/>
          <w:szCs w:val="24"/>
          <w:u w:val="single"/>
        </w:rPr>
      </w:pPr>
      <w:r>
        <w:rPr>
          <w:rFonts w:cs="Arial"/>
          <w:b/>
          <w:bCs/>
          <w:i/>
          <w:iCs/>
          <w:sz w:val="24"/>
          <w:szCs w:val="24"/>
          <w:u w:val="single"/>
        </w:rPr>
        <w:t>Mandati tra 50.000,01 e 100.000,00 euro</w:t>
      </w:r>
    </w:p>
    <w:p w:rsidR="006926CD" w:rsidRPr="006174C6" w:rsidRDefault="006926CD" w:rsidP="006926CD">
      <w:pPr>
        <w:pStyle w:val="testo"/>
        <w:tabs>
          <w:tab w:val="left" w:leader="dot" w:pos="1474"/>
          <w:tab w:val="left" w:leader="dot" w:pos="2948"/>
          <w:tab w:val="left" w:leader="dot" w:pos="4423"/>
          <w:tab w:val="left" w:leader="dot" w:pos="5897"/>
          <w:tab w:val="left" w:leader="dot" w:pos="7371"/>
        </w:tabs>
        <w:ind w:firstLine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n. 1724 del 12/10/2017 di euro 94.187,50 trattasi di Fattura 20170022 del 30/09/2017 Servizio Igiene Urbana Sanguinetto - Anno 2017</w:t>
      </w:r>
    </w:p>
    <w:p w:rsidR="006926CD" w:rsidRPr="006174C6" w:rsidRDefault="006926CD" w:rsidP="006926CD">
      <w:pPr>
        <w:pStyle w:val="testo"/>
        <w:tabs>
          <w:tab w:val="left" w:leader="dot" w:pos="1474"/>
          <w:tab w:val="left" w:leader="dot" w:pos="2948"/>
          <w:tab w:val="left" w:leader="dot" w:pos="4423"/>
          <w:tab w:val="left" w:leader="dot" w:pos="5897"/>
          <w:tab w:val="left" w:leader="dot" w:pos="7371"/>
        </w:tabs>
        <w:ind w:firstLine="0"/>
        <w:rPr>
          <w:rFonts w:cs="Arial"/>
          <w:sz w:val="24"/>
          <w:szCs w:val="24"/>
        </w:rPr>
      </w:pPr>
      <w:r w:rsidRPr="006174C6">
        <w:rPr>
          <w:rFonts w:cs="Arial"/>
          <w:sz w:val="24"/>
          <w:szCs w:val="24"/>
        </w:rPr>
        <w:t xml:space="preserve">n. 1276 del 03/08/2017 di euro 94.187,50 trattasi di </w:t>
      </w:r>
      <w:bookmarkStart w:id="5" w:name="_Hlk506537097"/>
      <w:r w:rsidRPr="006174C6">
        <w:rPr>
          <w:rFonts w:cs="Arial"/>
          <w:sz w:val="24"/>
          <w:szCs w:val="24"/>
        </w:rPr>
        <w:t>Fattura 20170031 del 30/11/2017 Servizio Igiene Urbana Sanguinetto - Anno 2017</w:t>
      </w:r>
    </w:p>
    <w:p w:rsidR="006926CD" w:rsidRPr="006174C6" w:rsidRDefault="006926CD" w:rsidP="006926CD">
      <w:pPr>
        <w:pStyle w:val="testo"/>
        <w:tabs>
          <w:tab w:val="left" w:leader="dot" w:pos="1474"/>
          <w:tab w:val="left" w:leader="dot" w:pos="2948"/>
          <w:tab w:val="left" w:leader="dot" w:pos="4423"/>
          <w:tab w:val="left" w:leader="dot" w:pos="5897"/>
          <w:tab w:val="left" w:leader="dot" w:pos="7371"/>
        </w:tabs>
        <w:ind w:firstLine="0"/>
        <w:rPr>
          <w:rFonts w:cs="Arial"/>
          <w:sz w:val="24"/>
          <w:szCs w:val="24"/>
        </w:rPr>
      </w:pPr>
      <w:r w:rsidRPr="006174C6">
        <w:rPr>
          <w:rFonts w:cs="Arial"/>
          <w:sz w:val="24"/>
          <w:szCs w:val="24"/>
        </w:rPr>
        <w:t>n. 2299 del 31/12/2017 di euro 52.834,16 trattasi di quota capitale rata dicembre 2017 mutui</w:t>
      </w:r>
    </w:p>
    <w:bookmarkEnd w:id="5"/>
    <w:p w:rsidR="006926CD" w:rsidRPr="006174C6" w:rsidRDefault="006926CD" w:rsidP="006926CD">
      <w:pPr>
        <w:pStyle w:val="testo"/>
        <w:tabs>
          <w:tab w:val="left" w:leader="dot" w:pos="1474"/>
          <w:tab w:val="left" w:leader="dot" w:pos="2948"/>
          <w:tab w:val="left" w:leader="dot" w:pos="4423"/>
          <w:tab w:val="left" w:leader="dot" w:pos="5897"/>
          <w:tab w:val="left" w:leader="dot" w:pos="7371"/>
        </w:tabs>
        <w:ind w:firstLine="0"/>
        <w:rPr>
          <w:rFonts w:cs="Arial"/>
          <w:sz w:val="24"/>
          <w:szCs w:val="24"/>
        </w:rPr>
      </w:pPr>
    </w:p>
    <w:p w:rsidR="006926CD" w:rsidRPr="006174C6" w:rsidRDefault="006926CD" w:rsidP="006926CD">
      <w:pPr>
        <w:pStyle w:val="testo"/>
        <w:tabs>
          <w:tab w:val="left" w:leader="dot" w:pos="1474"/>
          <w:tab w:val="left" w:leader="dot" w:pos="2948"/>
          <w:tab w:val="left" w:leader="dot" w:pos="4423"/>
          <w:tab w:val="left" w:leader="dot" w:pos="5897"/>
          <w:tab w:val="left" w:leader="dot" w:pos="7371"/>
        </w:tabs>
        <w:ind w:firstLine="0"/>
        <w:rPr>
          <w:rFonts w:cs="Arial"/>
          <w:b/>
          <w:bCs/>
          <w:i/>
          <w:iCs/>
          <w:sz w:val="24"/>
          <w:szCs w:val="24"/>
          <w:u w:val="single"/>
        </w:rPr>
      </w:pPr>
      <w:r w:rsidRPr="006174C6">
        <w:rPr>
          <w:rFonts w:cs="Arial"/>
          <w:b/>
          <w:bCs/>
          <w:i/>
          <w:iCs/>
          <w:sz w:val="24"/>
          <w:szCs w:val="24"/>
          <w:u w:val="single"/>
        </w:rPr>
        <w:t>Mandati fino a 50.000,00 euro</w:t>
      </w:r>
    </w:p>
    <w:p w:rsidR="006926CD" w:rsidRPr="006174C6" w:rsidRDefault="00EE71BE" w:rsidP="00EE71BE">
      <w:pPr>
        <w:pStyle w:val="testo"/>
        <w:tabs>
          <w:tab w:val="left" w:leader="dot" w:pos="1474"/>
          <w:tab w:val="left" w:leader="dot" w:pos="2948"/>
          <w:tab w:val="left" w:leader="dot" w:pos="4423"/>
          <w:tab w:val="left" w:leader="dot" w:pos="5897"/>
          <w:tab w:val="left" w:leader="dot" w:pos="7371"/>
        </w:tabs>
        <w:ind w:firstLine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n. </w:t>
      </w:r>
      <w:r w:rsidR="006926CD" w:rsidRPr="006174C6">
        <w:rPr>
          <w:rFonts w:cs="Arial"/>
          <w:sz w:val="24"/>
          <w:szCs w:val="24"/>
        </w:rPr>
        <w:t>1</w:t>
      </w:r>
      <w:r w:rsidR="001524BF" w:rsidRPr="006174C6">
        <w:rPr>
          <w:rFonts w:cs="Arial"/>
          <w:sz w:val="24"/>
          <w:szCs w:val="24"/>
        </w:rPr>
        <w:t>713</w:t>
      </w:r>
      <w:r w:rsidR="006926CD" w:rsidRPr="006174C6">
        <w:rPr>
          <w:rFonts w:cs="Arial"/>
          <w:sz w:val="24"/>
          <w:szCs w:val="24"/>
        </w:rPr>
        <w:t xml:space="preserve"> del </w:t>
      </w:r>
      <w:r w:rsidR="001524BF" w:rsidRPr="006174C6">
        <w:rPr>
          <w:rFonts w:cs="Arial"/>
          <w:sz w:val="24"/>
          <w:szCs w:val="24"/>
        </w:rPr>
        <w:t>05/10/2017</w:t>
      </w:r>
      <w:r w:rsidR="006926CD" w:rsidRPr="006174C6">
        <w:rPr>
          <w:rFonts w:cs="Arial"/>
          <w:sz w:val="24"/>
          <w:szCs w:val="24"/>
        </w:rPr>
        <w:t xml:space="preserve"> di € </w:t>
      </w:r>
      <w:r w:rsidR="001524BF" w:rsidRPr="006174C6">
        <w:rPr>
          <w:rFonts w:cs="Arial"/>
          <w:sz w:val="24"/>
          <w:szCs w:val="24"/>
        </w:rPr>
        <w:t>732,15</w:t>
      </w:r>
      <w:r w:rsidR="006926CD" w:rsidRPr="006174C6">
        <w:rPr>
          <w:rFonts w:cs="Arial"/>
          <w:sz w:val="24"/>
          <w:szCs w:val="24"/>
        </w:rPr>
        <w:t xml:space="preserve"> relativo </w:t>
      </w:r>
      <w:r w:rsidR="001524BF" w:rsidRPr="006174C6">
        <w:rPr>
          <w:rFonts w:cs="Arial"/>
          <w:sz w:val="24"/>
          <w:szCs w:val="24"/>
        </w:rPr>
        <w:t>rimborso spese economali relative al patrimonio comunale</w:t>
      </w:r>
    </w:p>
    <w:p w:rsidR="006926CD" w:rsidRPr="006174C6" w:rsidRDefault="00EE71BE" w:rsidP="00EE71BE">
      <w:pPr>
        <w:pStyle w:val="testo"/>
        <w:tabs>
          <w:tab w:val="left" w:leader="dot" w:pos="1474"/>
          <w:tab w:val="left" w:leader="dot" w:pos="2948"/>
          <w:tab w:val="left" w:leader="dot" w:pos="4423"/>
          <w:tab w:val="left" w:leader="dot" w:pos="5897"/>
          <w:tab w:val="left" w:leader="dot" w:pos="7371"/>
        </w:tabs>
        <w:ind w:firstLine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n. </w:t>
      </w:r>
      <w:r w:rsidR="001524BF" w:rsidRPr="006174C6">
        <w:rPr>
          <w:rFonts w:cs="Arial"/>
          <w:sz w:val="24"/>
          <w:szCs w:val="24"/>
        </w:rPr>
        <w:t>1837</w:t>
      </w:r>
      <w:r w:rsidR="006926CD" w:rsidRPr="006174C6">
        <w:rPr>
          <w:rFonts w:cs="Arial"/>
          <w:sz w:val="24"/>
          <w:szCs w:val="24"/>
        </w:rPr>
        <w:t xml:space="preserve"> del </w:t>
      </w:r>
      <w:r w:rsidR="001524BF" w:rsidRPr="006174C6">
        <w:rPr>
          <w:rFonts w:cs="Arial"/>
          <w:sz w:val="24"/>
          <w:szCs w:val="24"/>
        </w:rPr>
        <w:t>06/11/2017</w:t>
      </w:r>
      <w:r w:rsidR="006926CD" w:rsidRPr="006174C6">
        <w:rPr>
          <w:rFonts w:cs="Arial"/>
          <w:sz w:val="24"/>
          <w:szCs w:val="24"/>
        </w:rPr>
        <w:t xml:space="preserve"> di € </w:t>
      </w:r>
      <w:r w:rsidR="001524BF" w:rsidRPr="006174C6">
        <w:rPr>
          <w:rFonts w:cs="Arial"/>
          <w:sz w:val="24"/>
          <w:szCs w:val="24"/>
        </w:rPr>
        <w:t>348,96</w:t>
      </w:r>
      <w:r w:rsidR="006926CD" w:rsidRPr="006174C6">
        <w:rPr>
          <w:rFonts w:cs="Arial"/>
          <w:sz w:val="24"/>
          <w:szCs w:val="24"/>
        </w:rPr>
        <w:t xml:space="preserve"> relativo a </w:t>
      </w:r>
      <w:r w:rsidR="006174C6" w:rsidRPr="006174C6">
        <w:rPr>
          <w:rFonts w:cs="Arial"/>
          <w:sz w:val="24"/>
          <w:szCs w:val="24"/>
        </w:rPr>
        <w:t>fondi per il miglioramento per l’efficienza dei servizi</w:t>
      </w:r>
    </w:p>
    <w:p w:rsidR="006926CD" w:rsidRPr="006174C6" w:rsidRDefault="00EE71BE" w:rsidP="00EE71BE">
      <w:pPr>
        <w:pStyle w:val="testo"/>
        <w:tabs>
          <w:tab w:val="left" w:leader="dot" w:pos="1474"/>
          <w:tab w:val="left" w:leader="dot" w:pos="2948"/>
          <w:tab w:val="left" w:leader="dot" w:pos="4423"/>
          <w:tab w:val="left" w:leader="dot" w:pos="5897"/>
          <w:tab w:val="left" w:leader="dot" w:pos="7371"/>
        </w:tabs>
        <w:ind w:firstLine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n. </w:t>
      </w:r>
      <w:r w:rsidR="006926CD" w:rsidRPr="006174C6">
        <w:rPr>
          <w:rFonts w:cs="Arial"/>
          <w:sz w:val="24"/>
          <w:szCs w:val="24"/>
        </w:rPr>
        <w:t>1</w:t>
      </w:r>
      <w:r w:rsidR="006174C6" w:rsidRPr="006174C6">
        <w:rPr>
          <w:rFonts w:cs="Arial"/>
          <w:sz w:val="24"/>
          <w:szCs w:val="24"/>
        </w:rPr>
        <w:t>983</w:t>
      </w:r>
      <w:r w:rsidR="006926CD" w:rsidRPr="006174C6">
        <w:rPr>
          <w:rFonts w:cs="Arial"/>
          <w:sz w:val="24"/>
          <w:szCs w:val="24"/>
        </w:rPr>
        <w:t xml:space="preserve"> del </w:t>
      </w:r>
      <w:r w:rsidR="006174C6" w:rsidRPr="006174C6">
        <w:rPr>
          <w:rFonts w:cs="Arial"/>
          <w:sz w:val="24"/>
          <w:szCs w:val="24"/>
        </w:rPr>
        <w:t>01/12</w:t>
      </w:r>
      <w:r w:rsidR="006926CD" w:rsidRPr="006174C6">
        <w:rPr>
          <w:rFonts w:cs="Arial"/>
          <w:sz w:val="24"/>
          <w:szCs w:val="24"/>
        </w:rPr>
        <w:t xml:space="preserve">/2017 di € </w:t>
      </w:r>
      <w:r w:rsidR="006174C6" w:rsidRPr="006174C6">
        <w:rPr>
          <w:rFonts w:cs="Arial"/>
          <w:sz w:val="24"/>
          <w:szCs w:val="24"/>
        </w:rPr>
        <w:t>433,84</w:t>
      </w:r>
      <w:r w:rsidR="006926CD" w:rsidRPr="006174C6">
        <w:rPr>
          <w:rFonts w:cs="Arial"/>
          <w:sz w:val="24"/>
          <w:szCs w:val="24"/>
        </w:rPr>
        <w:t xml:space="preserve"> relativo a </w:t>
      </w:r>
      <w:r w:rsidR="006174C6" w:rsidRPr="006174C6">
        <w:rPr>
          <w:rFonts w:cs="Arial"/>
          <w:sz w:val="24"/>
          <w:szCs w:val="24"/>
        </w:rPr>
        <w:t>oneri previdenziali ed assistenziali a carico ente</w:t>
      </w:r>
    </w:p>
    <w:p w:rsidR="006926CD" w:rsidRPr="006174C6" w:rsidRDefault="00EE71BE" w:rsidP="00EE71BE">
      <w:pPr>
        <w:pStyle w:val="testo"/>
        <w:tabs>
          <w:tab w:val="left" w:leader="dot" w:pos="1474"/>
          <w:tab w:val="left" w:leader="dot" w:pos="2948"/>
          <w:tab w:val="left" w:leader="dot" w:pos="4423"/>
          <w:tab w:val="left" w:leader="dot" w:pos="5897"/>
          <w:tab w:val="left" w:leader="dot" w:pos="7371"/>
        </w:tabs>
        <w:ind w:firstLine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n. </w:t>
      </w:r>
      <w:r w:rsidR="006174C6" w:rsidRPr="006174C6">
        <w:rPr>
          <w:rFonts w:cs="Arial"/>
          <w:sz w:val="24"/>
          <w:szCs w:val="24"/>
        </w:rPr>
        <w:t>2148</w:t>
      </w:r>
      <w:r w:rsidR="006926CD" w:rsidRPr="006174C6">
        <w:rPr>
          <w:rFonts w:cs="Arial"/>
          <w:sz w:val="24"/>
          <w:szCs w:val="24"/>
        </w:rPr>
        <w:t xml:space="preserve"> del </w:t>
      </w:r>
      <w:r w:rsidR="006174C6" w:rsidRPr="006174C6">
        <w:rPr>
          <w:rFonts w:cs="Arial"/>
          <w:sz w:val="24"/>
          <w:szCs w:val="24"/>
        </w:rPr>
        <w:t>14/12/</w:t>
      </w:r>
      <w:r w:rsidR="006926CD" w:rsidRPr="006174C6">
        <w:rPr>
          <w:rFonts w:cs="Arial"/>
          <w:sz w:val="24"/>
          <w:szCs w:val="24"/>
        </w:rPr>
        <w:t xml:space="preserve">2017 di € </w:t>
      </w:r>
      <w:r w:rsidR="006174C6" w:rsidRPr="006174C6">
        <w:rPr>
          <w:rFonts w:cs="Arial"/>
          <w:sz w:val="24"/>
          <w:szCs w:val="24"/>
        </w:rPr>
        <w:t>1.205,28</w:t>
      </w:r>
      <w:r w:rsidR="006926CD" w:rsidRPr="006174C6">
        <w:rPr>
          <w:rFonts w:cs="Arial"/>
          <w:sz w:val="24"/>
          <w:szCs w:val="24"/>
        </w:rPr>
        <w:t xml:space="preserve"> relativo a </w:t>
      </w:r>
      <w:r w:rsidR="006174C6" w:rsidRPr="006174C6">
        <w:rPr>
          <w:rFonts w:cs="Arial"/>
          <w:sz w:val="24"/>
          <w:szCs w:val="24"/>
        </w:rPr>
        <w:t>fondi per il miglioramento per l’efficienza dei servizi</w:t>
      </w:r>
    </w:p>
    <w:p w:rsidR="006174C6" w:rsidRPr="006174C6" w:rsidRDefault="00EE71BE" w:rsidP="00EE71BE">
      <w:pPr>
        <w:pStyle w:val="testo"/>
        <w:tabs>
          <w:tab w:val="left" w:leader="dot" w:pos="1474"/>
          <w:tab w:val="left" w:leader="dot" w:pos="2948"/>
          <w:tab w:val="left" w:leader="dot" w:pos="4423"/>
          <w:tab w:val="left" w:leader="dot" w:pos="5897"/>
          <w:tab w:val="left" w:leader="dot" w:pos="7371"/>
        </w:tabs>
        <w:ind w:firstLine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n. </w:t>
      </w:r>
      <w:r w:rsidR="006174C6" w:rsidRPr="006174C6">
        <w:rPr>
          <w:rFonts w:cs="Arial"/>
          <w:sz w:val="24"/>
          <w:szCs w:val="24"/>
        </w:rPr>
        <w:t>2202 del 14/12/2017 di € 971,94 relativo al servizio mensa asilo nido integrato</w:t>
      </w:r>
    </w:p>
    <w:p w:rsidR="006926CD" w:rsidRPr="006174C6" w:rsidRDefault="00EE71BE" w:rsidP="00EE71BE">
      <w:pPr>
        <w:pStyle w:val="testo"/>
        <w:tabs>
          <w:tab w:val="left" w:leader="dot" w:pos="1474"/>
          <w:tab w:val="left" w:leader="dot" w:pos="2948"/>
          <w:tab w:val="left" w:leader="dot" w:pos="4423"/>
          <w:tab w:val="left" w:leader="dot" w:pos="5897"/>
          <w:tab w:val="left" w:leader="dot" w:pos="7371"/>
        </w:tabs>
        <w:ind w:firstLine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n. </w:t>
      </w:r>
      <w:r w:rsidR="006174C6" w:rsidRPr="006174C6">
        <w:rPr>
          <w:rFonts w:cs="Arial"/>
          <w:sz w:val="24"/>
          <w:szCs w:val="24"/>
        </w:rPr>
        <w:t>2279</w:t>
      </w:r>
      <w:r w:rsidR="006926CD" w:rsidRPr="006174C6">
        <w:rPr>
          <w:rFonts w:cs="Arial"/>
          <w:sz w:val="24"/>
          <w:szCs w:val="24"/>
        </w:rPr>
        <w:t xml:space="preserve"> del </w:t>
      </w:r>
      <w:r w:rsidR="006174C6" w:rsidRPr="006174C6">
        <w:rPr>
          <w:rFonts w:cs="Arial"/>
          <w:sz w:val="24"/>
          <w:szCs w:val="24"/>
        </w:rPr>
        <w:t>22/12/2017</w:t>
      </w:r>
      <w:r w:rsidR="006926CD" w:rsidRPr="006174C6">
        <w:rPr>
          <w:rFonts w:cs="Arial"/>
          <w:sz w:val="24"/>
          <w:szCs w:val="24"/>
        </w:rPr>
        <w:t xml:space="preserve"> di € </w:t>
      </w:r>
      <w:r w:rsidR="006174C6" w:rsidRPr="006174C6">
        <w:rPr>
          <w:rFonts w:cs="Arial"/>
          <w:sz w:val="24"/>
          <w:szCs w:val="24"/>
        </w:rPr>
        <w:t>20,83 relativo a versamenti ritenute erariali redditi da lavoro autonomo.</w:t>
      </w:r>
    </w:p>
    <w:p w:rsidR="006926CD" w:rsidRDefault="006926CD" w:rsidP="006926CD">
      <w:pPr>
        <w:pStyle w:val="testo"/>
        <w:tabs>
          <w:tab w:val="left" w:leader="dot" w:pos="1474"/>
          <w:tab w:val="left" w:leader="dot" w:pos="2948"/>
          <w:tab w:val="left" w:leader="dot" w:pos="4423"/>
          <w:tab w:val="left" w:leader="dot" w:pos="5897"/>
          <w:tab w:val="left" w:leader="dot" w:pos="7371"/>
        </w:tabs>
        <w:ind w:left="360" w:firstLine="0"/>
        <w:rPr>
          <w:rFonts w:cs="Arial"/>
          <w:sz w:val="24"/>
          <w:szCs w:val="24"/>
        </w:rPr>
      </w:pPr>
    </w:p>
    <w:p w:rsidR="006926CD" w:rsidRDefault="006926CD" w:rsidP="006926CD">
      <w:pPr>
        <w:pStyle w:val="tit3bis"/>
        <w:numPr>
          <w:ilvl w:val="0"/>
          <w:numId w:val="1"/>
        </w:numPr>
        <w:spacing w:line="360" w:lineRule="auto"/>
        <w:rPr>
          <w:rFonts w:ascii="Times New Roman" w:hAnsi="Times New Roman" w:cs="Arial"/>
          <w:i w:val="0"/>
          <w:iCs w:val="0"/>
          <w:sz w:val="24"/>
          <w:szCs w:val="24"/>
        </w:rPr>
      </w:pPr>
      <w:r>
        <w:rPr>
          <w:rFonts w:ascii="Times New Roman" w:hAnsi="Times New Roman" w:cs="Arial"/>
          <w:i w:val="0"/>
          <w:iCs w:val="0"/>
          <w:sz w:val="24"/>
          <w:szCs w:val="24"/>
        </w:rPr>
        <w:t>Tesoreria comunale</w:t>
      </w:r>
    </w:p>
    <w:p w:rsidR="006926CD" w:rsidRDefault="006926CD" w:rsidP="006926CD">
      <w:pPr>
        <w:pStyle w:val="testo"/>
        <w:tabs>
          <w:tab w:val="left" w:leader="dot" w:pos="1474"/>
          <w:tab w:val="left" w:leader="dot" w:pos="2948"/>
          <w:tab w:val="left" w:leader="dot" w:pos="4423"/>
          <w:tab w:val="left" w:leader="dot" w:pos="5897"/>
          <w:tab w:val="left" w:leader="dot" w:pos="7371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a) che il saldo di cassa (saldo di fatto) della Tesoreria Comunale alla data del 31.12.17    risultante dal giornale di cassa è di €. 982.815,79 è determinato da:</w:t>
      </w:r>
    </w:p>
    <w:p w:rsidR="006926CD" w:rsidRDefault="006926CD" w:rsidP="006926CD">
      <w:pPr>
        <w:pStyle w:val="testo"/>
        <w:tabs>
          <w:tab w:val="left" w:leader="dot" w:pos="1474"/>
          <w:tab w:val="left" w:leader="dot" w:pos="2948"/>
          <w:tab w:val="left" w:leader="dot" w:pos="4423"/>
          <w:tab w:val="left" w:leader="dot" w:pos="5897"/>
          <w:tab w:val="left" w:leader="dot" w:pos="7371"/>
        </w:tabs>
        <w:rPr>
          <w:rFonts w:cs="Arial"/>
          <w:sz w:val="24"/>
          <w:szCs w:val="24"/>
        </w:rPr>
      </w:pPr>
    </w:p>
    <w:bookmarkStart w:id="6" w:name="_MON_1554283093"/>
    <w:bookmarkStart w:id="7" w:name="_MON_1562065051"/>
    <w:bookmarkStart w:id="8" w:name="_MON_1562065503"/>
    <w:bookmarkStart w:id="9" w:name="_MON_1422429824"/>
    <w:bookmarkEnd w:id="6"/>
    <w:bookmarkEnd w:id="7"/>
    <w:bookmarkEnd w:id="8"/>
    <w:bookmarkEnd w:id="9"/>
    <w:bookmarkStart w:id="10" w:name="_MON_1428822379"/>
    <w:bookmarkEnd w:id="10"/>
    <w:p w:rsidR="006926CD" w:rsidRDefault="006926CD" w:rsidP="006926CD">
      <w:pPr>
        <w:pStyle w:val="testo"/>
        <w:tabs>
          <w:tab w:val="left" w:leader="dot" w:pos="1474"/>
          <w:tab w:val="left" w:leader="dot" w:pos="2948"/>
          <w:tab w:val="left" w:leader="dot" w:pos="4423"/>
          <w:tab w:val="left" w:leader="dot" w:pos="5897"/>
          <w:tab w:val="left" w:leader="dot" w:pos="7371"/>
        </w:tabs>
        <w:jc w:val="center"/>
        <w:rPr>
          <w:rFonts w:cs="Arial"/>
          <w:color w:val="FF0000"/>
          <w:sz w:val="24"/>
          <w:szCs w:val="24"/>
        </w:rPr>
      </w:pPr>
      <w:r>
        <w:rPr>
          <w:rFonts w:cs="Arial"/>
          <w:color w:val="FF0000"/>
          <w:sz w:val="24"/>
          <w:szCs w:val="24"/>
        </w:rPr>
        <w:object w:dxaOrig="7212" w:dyaOrig="12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in;height:71.25pt" o:ole="">
            <v:imagedata r:id="rId5" o:title=""/>
          </v:shape>
          <o:OLEObject Type="Embed" ProgID="Excel.Sheet.8" ShapeID="_x0000_i1025" DrawAspect="Content" ObjectID="_1581750951" r:id="rId6"/>
        </w:object>
      </w:r>
    </w:p>
    <w:p w:rsidR="006926CD" w:rsidRDefault="006926CD" w:rsidP="006926CD">
      <w:pPr>
        <w:pStyle w:val="testo"/>
        <w:tabs>
          <w:tab w:val="left" w:leader="dot" w:pos="1474"/>
          <w:tab w:val="left" w:leader="dot" w:pos="2948"/>
          <w:tab w:val="left" w:leader="dot" w:pos="4423"/>
          <w:tab w:val="left" w:leader="dot" w:pos="5897"/>
          <w:tab w:val="left" w:leader="dot" w:pos="7371"/>
        </w:tabs>
        <w:rPr>
          <w:rFonts w:cs="Arial"/>
          <w:color w:val="FF0000"/>
          <w:sz w:val="24"/>
          <w:szCs w:val="24"/>
        </w:rPr>
      </w:pPr>
    </w:p>
    <w:p w:rsidR="006926CD" w:rsidRDefault="006926CD" w:rsidP="006926CD">
      <w:pPr>
        <w:pStyle w:val="testo"/>
        <w:tabs>
          <w:tab w:val="left" w:leader="dot" w:pos="1474"/>
          <w:tab w:val="left" w:leader="dot" w:pos="2948"/>
          <w:tab w:val="left" w:leader="dot" w:pos="4423"/>
          <w:tab w:val="left" w:leader="dot" w:pos="5897"/>
          <w:tab w:val="left" w:leader="dot" w:pos="7371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b) che il saldo di diritto sulla base delle scritture contabili dell'ente alla stessa data di riferimento è il seguente:</w:t>
      </w:r>
    </w:p>
    <w:p w:rsidR="006926CD" w:rsidRDefault="006926CD" w:rsidP="006926CD">
      <w:pPr>
        <w:pStyle w:val="testo"/>
        <w:tabs>
          <w:tab w:val="left" w:leader="dot" w:pos="1474"/>
          <w:tab w:val="left" w:leader="dot" w:pos="2948"/>
          <w:tab w:val="left" w:leader="dot" w:pos="4423"/>
          <w:tab w:val="left" w:leader="dot" w:pos="5897"/>
          <w:tab w:val="left" w:leader="dot" w:pos="7371"/>
        </w:tabs>
        <w:rPr>
          <w:rFonts w:cs="Arial"/>
          <w:sz w:val="24"/>
          <w:szCs w:val="24"/>
        </w:rPr>
      </w:pPr>
    </w:p>
    <w:bookmarkStart w:id="11" w:name="_MON_1528270298"/>
    <w:bookmarkStart w:id="12" w:name="_MON_1528270311"/>
    <w:bookmarkStart w:id="13" w:name="_MON_1554283857"/>
    <w:bookmarkStart w:id="14" w:name="_MON_1554284169"/>
    <w:bookmarkStart w:id="15" w:name="_MON_1554284514"/>
    <w:bookmarkStart w:id="16" w:name="_MON_1562138943"/>
    <w:bookmarkStart w:id="17" w:name="_MON_1422429852"/>
    <w:bookmarkEnd w:id="11"/>
    <w:bookmarkEnd w:id="12"/>
    <w:bookmarkEnd w:id="13"/>
    <w:bookmarkEnd w:id="14"/>
    <w:bookmarkEnd w:id="15"/>
    <w:bookmarkEnd w:id="16"/>
    <w:bookmarkEnd w:id="17"/>
    <w:bookmarkStart w:id="18" w:name="_MON_1436592439"/>
    <w:bookmarkEnd w:id="18"/>
    <w:p w:rsidR="006926CD" w:rsidRDefault="006926CD" w:rsidP="006926CD">
      <w:pPr>
        <w:pStyle w:val="testo"/>
        <w:tabs>
          <w:tab w:val="left" w:leader="dot" w:pos="1474"/>
          <w:tab w:val="left" w:leader="dot" w:pos="2948"/>
          <w:tab w:val="left" w:leader="dot" w:pos="4423"/>
          <w:tab w:val="left" w:leader="dot" w:pos="5897"/>
          <w:tab w:val="left" w:leader="dot" w:pos="7371"/>
        </w:tabs>
        <w:jc w:val="center"/>
        <w:rPr>
          <w:rFonts w:cs="Arial"/>
          <w:color w:val="FF0000"/>
          <w:sz w:val="24"/>
          <w:szCs w:val="24"/>
        </w:rPr>
      </w:pPr>
      <w:r>
        <w:rPr>
          <w:rFonts w:cs="Arial"/>
          <w:color w:val="FF0000"/>
          <w:sz w:val="24"/>
          <w:szCs w:val="24"/>
        </w:rPr>
        <w:object w:dxaOrig="7212" w:dyaOrig="1543">
          <v:shape id="_x0000_i1026" type="#_x0000_t75" style="width:359.25pt;height:75.75pt" o:ole="">
            <v:imagedata r:id="rId7" o:title=""/>
          </v:shape>
          <o:OLEObject Type="Embed" ProgID="Excel.Sheet.8" ShapeID="_x0000_i1026" DrawAspect="Content" ObjectID="_1581750952" r:id="rId8"/>
        </w:object>
      </w:r>
    </w:p>
    <w:p w:rsidR="006926CD" w:rsidRDefault="006926CD" w:rsidP="006926CD">
      <w:pPr>
        <w:pStyle w:val="testo"/>
        <w:tabs>
          <w:tab w:val="left" w:leader="dot" w:pos="1474"/>
          <w:tab w:val="left" w:leader="dot" w:pos="2948"/>
          <w:tab w:val="left" w:leader="dot" w:pos="4423"/>
          <w:tab w:val="left" w:leader="dot" w:pos="5897"/>
          <w:tab w:val="left" w:leader="dot" w:pos="7371"/>
        </w:tabs>
        <w:rPr>
          <w:rFonts w:cs="Arial"/>
          <w:color w:val="FF0000"/>
          <w:sz w:val="24"/>
          <w:szCs w:val="24"/>
        </w:rPr>
      </w:pPr>
    </w:p>
    <w:p w:rsidR="006926CD" w:rsidRDefault="006926CD" w:rsidP="006926CD">
      <w:pPr>
        <w:pStyle w:val="testo"/>
        <w:tabs>
          <w:tab w:val="left" w:leader="dot" w:pos="1474"/>
          <w:tab w:val="left" w:leader="dot" w:pos="2948"/>
          <w:tab w:val="left" w:leader="dot" w:pos="4423"/>
          <w:tab w:val="left" w:leader="dot" w:pos="5897"/>
          <w:tab w:val="left" w:leader="dot" w:pos="7371"/>
        </w:tabs>
        <w:rPr>
          <w:rFonts w:cs="Arial"/>
          <w:color w:val="FF0000"/>
          <w:sz w:val="24"/>
          <w:szCs w:val="24"/>
        </w:rPr>
      </w:pPr>
    </w:p>
    <w:p w:rsidR="006926CD" w:rsidRDefault="006926CD" w:rsidP="006926CD">
      <w:pPr>
        <w:pStyle w:val="testo"/>
        <w:tabs>
          <w:tab w:val="left" w:leader="dot" w:pos="1474"/>
          <w:tab w:val="left" w:leader="dot" w:pos="2948"/>
          <w:tab w:val="left" w:leader="dot" w:pos="4423"/>
          <w:tab w:val="left" w:leader="dot" w:pos="5897"/>
          <w:tab w:val="left" w:leader="dot" w:pos="7371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c) che la gestione del servizio è stata effettuata nel rispetto degli artt. da 214 a 221 del Tuel della convenzione del servizio, e del regolamento di contabilità dell'ente:</w:t>
      </w:r>
    </w:p>
    <w:p w:rsidR="006926CD" w:rsidRDefault="006926CD" w:rsidP="006926CD">
      <w:pPr>
        <w:pStyle w:val="testo"/>
        <w:tabs>
          <w:tab w:val="left" w:leader="dot" w:pos="1474"/>
          <w:tab w:val="left" w:leader="dot" w:pos="2948"/>
          <w:tab w:val="left" w:leader="dot" w:pos="4423"/>
          <w:tab w:val="left" w:leader="dot" w:pos="5897"/>
          <w:tab w:val="left" w:leader="dot" w:pos="7371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1) per le riscossioni:</w:t>
      </w:r>
    </w:p>
    <w:p w:rsidR="006926CD" w:rsidRDefault="006926CD" w:rsidP="006926CD">
      <w:pPr>
        <w:pStyle w:val="testo"/>
        <w:tabs>
          <w:tab w:val="left" w:leader="dot" w:pos="1474"/>
          <w:tab w:val="left" w:leader="dot" w:pos="2948"/>
          <w:tab w:val="left" w:leader="dot" w:pos="4423"/>
          <w:tab w:val="left" w:leader="dot" w:pos="5897"/>
          <w:tab w:val="left" w:leader="dot" w:pos="7371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- sono state rispettate le modalità di comunicazione dei dati e notizie sulle riscossioni eseguite;</w:t>
      </w:r>
    </w:p>
    <w:p w:rsidR="006926CD" w:rsidRDefault="006926CD" w:rsidP="006926CD">
      <w:pPr>
        <w:pStyle w:val="testo"/>
        <w:tabs>
          <w:tab w:val="left" w:leader="dot" w:pos="1474"/>
          <w:tab w:val="left" w:leader="dot" w:pos="2948"/>
          <w:tab w:val="left" w:leader="dot" w:pos="4423"/>
          <w:tab w:val="left" w:leader="dot" w:pos="5897"/>
          <w:tab w:val="left" w:leader="dot" w:pos="7371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- sono state rispettate le modalità di prova documentale delle riscossioni;</w:t>
      </w:r>
    </w:p>
    <w:p w:rsidR="006926CD" w:rsidRDefault="006926CD" w:rsidP="006926CD">
      <w:pPr>
        <w:pStyle w:val="testo"/>
        <w:tabs>
          <w:tab w:val="left" w:leader="dot" w:pos="1474"/>
          <w:tab w:val="left" w:leader="dot" w:pos="2948"/>
          <w:tab w:val="left" w:leader="dot" w:pos="4423"/>
          <w:tab w:val="left" w:leader="dot" w:pos="5897"/>
          <w:tab w:val="left" w:leader="dot" w:pos="7371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2) per i pagamenti:</w:t>
      </w:r>
    </w:p>
    <w:p w:rsidR="006926CD" w:rsidRDefault="006926CD" w:rsidP="006926CD">
      <w:pPr>
        <w:pStyle w:val="testo"/>
        <w:numPr>
          <w:ilvl w:val="0"/>
          <w:numId w:val="2"/>
        </w:numPr>
        <w:tabs>
          <w:tab w:val="left" w:leader="dot" w:pos="1474"/>
          <w:tab w:val="left" w:leader="dot" w:pos="2948"/>
          <w:tab w:val="left" w:leader="dot" w:pos="4423"/>
          <w:tab w:val="left" w:leader="dot" w:pos="5897"/>
          <w:tab w:val="left" w:leader="dot" w:pos="7371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sono stati effettuati sulla base dei mandati emessi dall'ente contenenti le indicazioni minime di cui all'art. 185 del Tuel.</w:t>
      </w:r>
    </w:p>
    <w:p w:rsidR="006926CD" w:rsidRDefault="006926CD" w:rsidP="006926CD">
      <w:pPr>
        <w:pStyle w:val="testo"/>
        <w:tabs>
          <w:tab w:val="left" w:leader="dot" w:pos="1474"/>
          <w:tab w:val="left" w:leader="dot" w:pos="2948"/>
          <w:tab w:val="left" w:leader="dot" w:pos="4423"/>
          <w:tab w:val="left" w:leader="dot" w:pos="5897"/>
          <w:tab w:val="left" w:leader="dot" w:pos="7371"/>
        </w:tabs>
        <w:ind w:firstLine="0"/>
        <w:rPr>
          <w:rFonts w:cs="Arial"/>
          <w:sz w:val="24"/>
          <w:szCs w:val="24"/>
        </w:rPr>
      </w:pPr>
    </w:p>
    <w:p w:rsidR="006926CD" w:rsidRPr="00117D29" w:rsidRDefault="006926CD" w:rsidP="006926CD">
      <w:pPr>
        <w:pStyle w:val="testo"/>
        <w:tabs>
          <w:tab w:val="left" w:leader="dot" w:pos="1474"/>
          <w:tab w:val="left" w:leader="dot" w:pos="2948"/>
          <w:tab w:val="left" w:leader="dot" w:pos="4423"/>
          <w:tab w:val="left" w:leader="dot" w:pos="5897"/>
          <w:tab w:val="left" w:leader="dot" w:pos="7371"/>
        </w:tabs>
        <w:ind w:firstLine="0"/>
        <w:rPr>
          <w:rFonts w:cs="Arial"/>
          <w:sz w:val="24"/>
          <w:szCs w:val="24"/>
        </w:rPr>
      </w:pPr>
      <w:r w:rsidRPr="00117D29">
        <w:rPr>
          <w:rFonts w:cs="Arial"/>
          <w:sz w:val="24"/>
          <w:szCs w:val="24"/>
        </w:rPr>
        <w:t>Nel quarto trimestre 2017 non è stata usata l’anticipazione di tesoreria.</w:t>
      </w:r>
    </w:p>
    <w:p w:rsidR="006926CD" w:rsidRDefault="006926CD" w:rsidP="006926CD">
      <w:pPr>
        <w:pStyle w:val="tit3bis"/>
        <w:rPr>
          <w:rFonts w:ascii="Times New Roman" w:hAnsi="Times New Roman" w:cs="Arial"/>
          <w:i w:val="0"/>
          <w:iCs w:val="0"/>
          <w:sz w:val="24"/>
          <w:szCs w:val="24"/>
        </w:rPr>
      </w:pPr>
      <w:r>
        <w:rPr>
          <w:rFonts w:ascii="Times New Roman" w:hAnsi="Times New Roman" w:cs="Arial"/>
          <w:i w:val="0"/>
          <w:iCs w:val="0"/>
          <w:sz w:val="24"/>
          <w:szCs w:val="24"/>
        </w:rPr>
        <w:t>3) Servizio economato</w:t>
      </w:r>
    </w:p>
    <w:p w:rsidR="006926CD" w:rsidRDefault="006926CD" w:rsidP="006926CD">
      <w:pPr>
        <w:pStyle w:val="testo"/>
        <w:tabs>
          <w:tab w:val="left" w:leader="dot" w:pos="1474"/>
          <w:tab w:val="left" w:leader="dot" w:pos="2948"/>
          <w:tab w:val="left" w:leader="dot" w:pos="4423"/>
          <w:tab w:val="left" w:leader="dot" w:pos="5897"/>
          <w:tab w:val="left" w:leader="dot" w:pos="7371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a) che il saldo di cassa del servizio di economato al 19/02/18 è di € 3.048,82; </w:t>
      </w:r>
    </w:p>
    <w:p w:rsidR="006926CD" w:rsidRDefault="006926CD" w:rsidP="006926CD">
      <w:pPr>
        <w:pStyle w:val="testo"/>
        <w:tabs>
          <w:tab w:val="left" w:leader="dot" w:pos="1474"/>
          <w:tab w:val="left" w:leader="dot" w:pos="2948"/>
          <w:tab w:val="left" w:leader="dot" w:pos="4423"/>
          <w:tab w:val="left" w:leader="dot" w:pos="5897"/>
          <w:tab w:val="left" w:leader="dot" w:pos="7371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b) che il denaro è conservato presso la cassaforte in dotazione agli uffici comunali;</w:t>
      </w:r>
    </w:p>
    <w:p w:rsidR="006926CD" w:rsidRDefault="006926CD" w:rsidP="006926CD">
      <w:pPr>
        <w:pStyle w:val="testo"/>
        <w:tabs>
          <w:tab w:val="left" w:leader="dot" w:pos="1474"/>
          <w:tab w:val="left" w:leader="dot" w:pos="2948"/>
          <w:tab w:val="left" w:leader="dot" w:pos="4423"/>
          <w:tab w:val="left" w:leader="dot" w:pos="5897"/>
          <w:tab w:val="left" w:leader="dot" w:pos="7371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c) che nel giornale di cassa sono riportate cronologicamente le anticipazioni ottenute e i singoli pagamenti effettuati;</w:t>
      </w:r>
    </w:p>
    <w:p w:rsidR="006926CD" w:rsidRDefault="006926CD" w:rsidP="006926CD">
      <w:pPr>
        <w:pStyle w:val="testo"/>
        <w:tabs>
          <w:tab w:val="left" w:leader="dot" w:pos="1474"/>
          <w:tab w:val="left" w:leader="dot" w:pos="2948"/>
          <w:tab w:val="left" w:leader="dot" w:pos="4423"/>
          <w:tab w:val="left" w:leader="dot" w:pos="5897"/>
          <w:tab w:val="left" w:leader="dot" w:pos="7371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d) che l'economo ha provveduto al pagamento di spese di non rilevante ammontare, conformemente a quanto previsto nel regolamento di economato, osservando le modalità di pagamento in esso previste;</w:t>
      </w:r>
    </w:p>
    <w:p w:rsidR="006926CD" w:rsidRDefault="006926CD" w:rsidP="006926CD">
      <w:pPr>
        <w:pStyle w:val="testo"/>
        <w:tabs>
          <w:tab w:val="left" w:leader="dot" w:pos="1474"/>
          <w:tab w:val="left" w:leader="dot" w:pos="2948"/>
          <w:tab w:val="left" w:leader="dot" w:pos="4423"/>
          <w:tab w:val="left" w:leader="dot" w:pos="5897"/>
          <w:tab w:val="left" w:leader="dot" w:pos="7371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e) che le spese pagate dall'economo sono state preventivamente autorizzate (o liquidate) e imputate ai singoli capitoli (o interventi di bilancio);</w:t>
      </w:r>
    </w:p>
    <w:p w:rsidR="006926CD" w:rsidRPr="00C9790C" w:rsidRDefault="006926CD" w:rsidP="006926CD">
      <w:pPr>
        <w:pStyle w:val="testo"/>
        <w:tabs>
          <w:tab w:val="left" w:leader="dot" w:pos="1474"/>
          <w:tab w:val="left" w:leader="dot" w:pos="2948"/>
          <w:tab w:val="left" w:leader="dot" w:pos="4423"/>
          <w:tab w:val="left" w:leader="dot" w:pos="5897"/>
          <w:tab w:val="left" w:leader="dot" w:pos="7371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f) le spese economali relative al IV° trimestre 2017 risultano dal buono n. 161 del 05.10.2017 al buono n. 218 del 31/12/2017, ossia 58 buoni </w:t>
      </w:r>
      <w:r w:rsidRPr="00C9790C">
        <w:rPr>
          <w:rFonts w:cs="Arial"/>
          <w:sz w:val="24"/>
          <w:szCs w:val="24"/>
        </w:rPr>
        <w:t>ammontanti a € 6.112,89; si verificano a campione i seguenti buoni di pagamento, attraverso la seguente metodologia: preso il totale de</w:t>
      </w:r>
      <w:r w:rsidR="00EE71BE">
        <w:rPr>
          <w:rFonts w:cs="Arial"/>
          <w:sz w:val="24"/>
          <w:szCs w:val="24"/>
        </w:rPr>
        <w:t>i buoni (58) si divide per 3, (</w:t>
      </w:r>
      <w:r w:rsidRPr="00C9790C">
        <w:rPr>
          <w:rFonts w:cs="Arial"/>
          <w:sz w:val="24"/>
          <w:szCs w:val="24"/>
        </w:rPr>
        <w:t>58/3=19,33) si ottiene il n 19 determinando così l’intervallo di selezione dei campione oggetto di analisi.</w:t>
      </w:r>
    </w:p>
    <w:p w:rsidR="006926CD" w:rsidRPr="00C9790C" w:rsidRDefault="00EE71BE" w:rsidP="006926CD">
      <w:pPr>
        <w:pStyle w:val="testo"/>
        <w:tabs>
          <w:tab w:val="left" w:leader="dot" w:pos="1474"/>
          <w:tab w:val="left" w:leader="dot" w:pos="2948"/>
          <w:tab w:val="left" w:leader="dot" w:pos="4423"/>
          <w:tab w:val="left" w:leader="dot" w:pos="5897"/>
          <w:tab w:val="left" w:leader="dot" w:pos="7371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Si analizzano 3 buoni, selezionati con il criterio di cui sopra</w:t>
      </w:r>
      <w:r w:rsidR="006926CD" w:rsidRPr="00C9790C">
        <w:rPr>
          <w:rFonts w:cs="Arial"/>
          <w:sz w:val="24"/>
          <w:szCs w:val="24"/>
        </w:rPr>
        <w:t xml:space="preserve">; </w:t>
      </w:r>
    </w:p>
    <w:p w:rsidR="006926CD" w:rsidRPr="00C9790C" w:rsidRDefault="006926CD" w:rsidP="006926CD">
      <w:pPr>
        <w:pStyle w:val="testo"/>
        <w:numPr>
          <w:ilvl w:val="0"/>
          <w:numId w:val="2"/>
        </w:numPr>
        <w:tabs>
          <w:tab w:val="left" w:leader="dot" w:pos="1474"/>
          <w:tab w:val="left" w:leader="dot" w:pos="2948"/>
          <w:tab w:val="left" w:leader="dot" w:pos="4423"/>
          <w:tab w:val="left" w:leader="dot" w:pos="5897"/>
          <w:tab w:val="left" w:leader="dot" w:pos="7371"/>
        </w:tabs>
        <w:rPr>
          <w:rFonts w:cs="Arial"/>
          <w:sz w:val="24"/>
          <w:szCs w:val="24"/>
        </w:rPr>
      </w:pPr>
      <w:r w:rsidRPr="00C9790C">
        <w:rPr>
          <w:rFonts w:cs="Arial"/>
          <w:sz w:val="24"/>
          <w:szCs w:val="24"/>
        </w:rPr>
        <w:t>Buono n. 1</w:t>
      </w:r>
      <w:r w:rsidR="00F6503D" w:rsidRPr="00C9790C">
        <w:rPr>
          <w:rFonts w:cs="Arial"/>
          <w:sz w:val="24"/>
          <w:szCs w:val="24"/>
        </w:rPr>
        <w:t>80</w:t>
      </w:r>
      <w:r w:rsidRPr="00C9790C">
        <w:rPr>
          <w:rFonts w:cs="Arial"/>
          <w:sz w:val="24"/>
          <w:szCs w:val="24"/>
        </w:rPr>
        <w:t xml:space="preserve"> del 0</w:t>
      </w:r>
      <w:r w:rsidR="00F6503D" w:rsidRPr="00C9790C">
        <w:rPr>
          <w:rFonts w:cs="Arial"/>
          <w:sz w:val="24"/>
          <w:szCs w:val="24"/>
        </w:rPr>
        <w:t>8</w:t>
      </w:r>
      <w:r w:rsidRPr="00C9790C">
        <w:rPr>
          <w:rFonts w:cs="Arial"/>
          <w:sz w:val="24"/>
          <w:szCs w:val="24"/>
        </w:rPr>
        <w:t>/</w:t>
      </w:r>
      <w:r w:rsidR="00F6503D" w:rsidRPr="00C9790C">
        <w:rPr>
          <w:rFonts w:cs="Arial"/>
          <w:sz w:val="24"/>
          <w:szCs w:val="24"/>
        </w:rPr>
        <w:t>11</w:t>
      </w:r>
      <w:r w:rsidRPr="00C9790C">
        <w:rPr>
          <w:rFonts w:cs="Arial"/>
          <w:sz w:val="24"/>
          <w:szCs w:val="24"/>
        </w:rPr>
        <w:t xml:space="preserve">/2017, per una spesa di € </w:t>
      </w:r>
      <w:r w:rsidR="00F6503D" w:rsidRPr="00C9790C">
        <w:rPr>
          <w:rFonts w:cs="Arial"/>
          <w:sz w:val="24"/>
          <w:szCs w:val="24"/>
        </w:rPr>
        <w:t>109</w:t>
      </w:r>
      <w:r w:rsidRPr="00C9790C">
        <w:rPr>
          <w:rFonts w:cs="Arial"/>
          <w:sz w:val="24"/>
          <w:szCs w:val="24"/>
        </w:rPr>
        <w:t>,</w:t>
      </w:r>
      <w:r w:rsidR="00F6503D" w:rsidRPr="00C9790C">
        <w:rPr>
          <w:rFonts w:cs="Arial"/>
          <w:sz w:val="24"/>
          <w:szCs w:val="24"/>
        </w:rPr>
        <w:t>8</w:t>
      </w:r>
      <w:r w:rsidRPr="00C9790C">
        <w:rPr>
          <w:rFonts w:cs="Arial"/>
          <w:sz w:val="24"/>
          <w:szCs w:val="24"/>
        </w:rPr>
        <w:t>0 giustificata da apposita documentazione;</w:t>
      </w:r>
    </w:p>
    <w:p w:rsidR="006926CD" w:rsidRPr="00C9790C" w:rsidRDefault="006926CD" w:rsidP="006926CD">
      <w:pPr>
        <w:pStyle w:val="testo"/>
        <w:numPr>
          <w:ilvl w:val="0"/>
          <w:numId w:val="2"/>
        </w:numPr>
        <w:tabs>
          <w:tab w:val="left" w:leader="dot" w:pos="1474"/>
          <w:tab w:val="left" w:leader="dot" w:pos="2948"/>
          <w:tab w:val="left" w:leader="dot" w:pos="4423"/>
          <w:tab w:val="left" w:leader="dot" w:pos="5897"/>
          <w:tab w:val="left" w:leader="dot" w:pos="7371"/>
        </w:tabs>
        <w:rPr>
          <w:rFonts w:cs="Arial"/>
          <w:sz w:val="24"/>
          <w:szCs w:val="24"/>
        </w:rPr>
      </w:pPr>
      <w:r w:rsidRPr="00C9790C">
        <w:rPr>
          <w:rFonts w:cs="Arial"/>
          <w:sz w:val="24"/>
          <w:szCs w:val="24"/>
        </w:rPr>
        <w:t>Buono n. del 1</w:t>
      </w:r>
      <w:r w:rsidR="00F6503D" w:rsidRPr="00C9790C">
        <w:rPr>
          <w:rFonts w:cs="Arial"/>
          <w:sz w:val="24"/>
          <w:szCs w:val="24"/>
        </w:rPr>
        <w:t>99</w:t>
      </w:r>
      <w:r w:rsidRPr="00C9790C">
        <w:rPr>
          <w:rFonts w:cs="Arial"/>
          <w:sz w:val="24"/>
          <w:szCs w:val="24"/>
        </w:rPr>
        <w:t xml:space="preserve"> del </w:t>
      </w:r>
      <w:r w:rsidR="00F6503D" w:rsidRPr="00C9790C">
        <w:rPr>
          <w:rFonts w:cs="Arial"/>
          <w:sz w:val="24"/>
          <w:szCs w:val="24"/>
        </w:rPr>
        <w:t>22</w:t>
      </w:r>
      <w:r w:rsidRPr="00C9790C">
        <w:rPr>
          <w:rFonts w:cs="Arial"/>
          <w:sz w:val="24"/>
          <w:szCs w:val="24"/>
        </w:rPr>
        <w:t>/</w:t>
      </w:r>
      <w:r w:rsidR="00F6503D" w:rsidRPr="00C9790C">
        <w:rPr>
          <w:rFonts w:cs="Arial"/>
          <w:sz w:val="24"/>
          <w:szCs w:val="24"/>
        </w:rPr>
        <w:t>11</w:t>
      </w:r>
      <w:r w:rsidRPr="00C9790C">
        <w:rPr>
          <w:rFonts w:cs="Arial"/>
          <w:sz w:val="24"/>
          <w:szCs w:val="24"/>
        </w:rPr>
        <w:t xml:space="preserve">/2017, per una spesa di € </w:t>
      </w:r>
      <w:r w:rsidR="00F6503D" w:rsidRPr="00C9790C">
        <w:rPr>
          <w:rFonts w:cs="Arial"/>
          <w:sz w:val="24"/>
          <w:szCs w:val="24"/>
        </w:rPr>
        <w:t>5,88</w:t>
      </w:r>
      <w:r w:rsidRPr="00C9790C">
        <w:rPr>
          <w:rFonts w:cs="Arial"/>
          <w:sz w:val="24"/>
          <w:szCs w:val="24"/>
        </w:rPr>
        <w:t xml:space="preserve"> giustificata da apposita documentazione;</w:t>
      </w:r>
    </w:p>
    <w:p w:rsidR="006926CD" w:rsidRPr="00C9790C" w:rsidRDefault="006926CD" w:rsidP="006926CD">
      <w:pPr>
        <w:pStyle w:val="testo"/>
        <w:numPr>
          <w:ilvl w:val="0"/>
          <w:numId w:val="2"/>
        </w:numPr>
        <w:tabs>
          <w:tab w:val="left" w:leader="dot" w:pos="1474"/>
          <w:tab w:val="left" w:leader="dot" w:pos="2948"/>
          <w:tab w:val="left" w:leader="dot" w:pos="4423"/>
          <w:tab w:val="left" w:leader="dot" w:pos="5897"/>
          <w:tab w:val="left" w:leader="dot" w:pos="7371"/>
        </w:tabs>
        <w:rPr>
          <w:rFonts w:cs="Arial"/>
          <w:sz w:val="24"/>
          <w:szCs w:val="24"/>
        </w:rPr>
      </w:pPr>
      <w:r w:rsidRPr="00C9790C">
        <w:rPr>
          <w:rFonts w:cs="Arial"/>
          <w:sz w:val="24"/>
          <w:szCs w:val="24"/>
        </w:rPr>
        <w:t xml:space="preserve">Buono n. del </w:t>
      </w:r>
      <w:r w:rsidR="00F6503D" w:rsidRPr="00C9790C">
        <w:rPr>
          <w:rFonts w:cs="Arial"/>
          <w:sz w:val="24"/>
          <w:szCs w:val="24"/>
        </w:rPr>
        <w:t>218</w:t>
      </w:r>
      <w:r w:rsidRPr="00C9790C">
        <w:rPr>
          <w:rFonts w:cs="Arial"/>
          <w:sz w:val="24"/>
          <w:szCs w:val="24"/>
        </w:rPr>
        <w:t xml:space="preserve"> del 12/09/2017, per una spesa di € 100,00 giustificata da apposita documentazione;</w:t>
      </w:r>
    </w:p>
    <w:p w:rsidR="006926CD" w:rsidRPr="00C9790C" w:rsidRDefault="006926CD" w:rsidP="006926CD">
      <w:pPr>
        <w:pStyle w:val="testo"/>
        <w:tabs>
          <w:tab w:val="left" w:leader="dot" w:pos="1474"/>
          <w:tab w:val="left" w:leader="dot" w:pos="2948"/>
          <w:tab w:val="left" w:leader="dot" w:pos="4423"/>
          <w:tab w:val="left" w:leader="dot" w:pos="5897"/>
          <w:tab w:val="left" w:leader="dot" w:pos="7371"/>
        </w:tabs>
        <w:ind w:left="360" w:firstLine="0"/>
        <w:rPr>
          <w:rFonts w:cs="Arial"/>
          <w:sz w:val="24"/>
          <w:szCs w:val="24"/>
        </w:rPr>
      </w:pPr>
    </w:p>
    <w:p w:rsidR="006926CD" w:rsidRDefault="006926CD" w:rsidP="006926CD">
      <w:pPr>
        <w:pStyle w:val="testo"/>
        <w:tabs>
          <w:tab w:val="left" w:leader="dot" w:pos="1474"/>
          <w:tab w:val="left" w:leader="dot" w:pos="2948"/>
          <w:tab w:val="left" w:leader="dot" w:pos="4423"/>
          <w:tab w:val="left" w:leader="dot" w:pos="5897"/>
          <w:tab w:val="left" w:leader="dot" w:pos="7371"/>
        </w:tabs>
        <w:rPr>
          <w:rFonts w:cs="Arial"/>
          <w:sz w:val="24"/>
          <w:szCs w:val="24"/>
        </w:rPr>
      </w:pPr>
      <w:r w:rsidRPr="00C9790C">
        <w:rPr>
          <w:rFonts w:cs="Arial"/>
          <w:sz w:val="24"/>
          <w:szCs w:val="24"/>
        </w:rPr>
        <w:t xml:space="preserve">g) che nel IV° trimestre </w:t>
      </w:r>
      <w:r>
        <w:rPr>
          <w:rFonts w:cs="Arial"/>
          <w:sz w:val="24"/>
          <w:szCs w:val="24"/>
        </w:rPr>
        <w:t>2017 l’Ente ha provveduto a riscuotere le seguenti somme, e che la situazione delle giacenze delle suddette riscossioni, alla data odierna, è la seguente:</w:t>
      </w:r>
    </w:p>
    <w:p w:rsidR="006926CD" w:rsidRDefault="006926CD" w:rsidP="006926CD">
      <w:pPr>
        <w:pStyle w:val="testo"/>
        <w:tabs>
          <w:tab w:val="left" w:leader="dot" w:pos="1474"/>
          <w:tab w:val="left" w:leader="dot" w:pos="2948"/>
          <w:tab w:val="left" w:leader="dot" w:pos="4423"/>
          <w:tab w:val="left" w:leader="dot" w:pos="5897"/>
          <w:tab w:val="left" w:leader="dot" w:pos="7371"/>
        </w:tabs>
        <w:rPr>
          <w:rFonts w:cs="Arial"/>
          <w:sz w:val="24"/>
          <w:szCs w:val="24"/>
        </w:rPr>
      </w:pPr>
    </w:p>
    <w:p w:rsidR="006926CD" w:rsidRDefault="006926CD" w:rsidP="006926CD">
      <w:pPr>
        <w:pStyle w:val="testo"/>
        <w:tabs>
          <w:tab w:val="left" w:leader="dot" w:pos="1474"/>
          <w:tab w:val="left" w:leader="dot" w:pos="2948"/>
          <w:tab w:val="left" w:leader="dot" w:pos="4423"/>
          <w:tab w:val="left" w:leader="dot" w:pos="5897"/>
          <w:tab w:val="left" w:leader="dot" w:pos="7371"/>
        </w:tabs>
        <w:rPr>
          <w:rFonts w:cs="Arial"/>
          <w:color w:val="FF0000"/>
          <w:sz w:val="24"/>
          <w:szCs w:val="24"/>
        </w:rPr>
      </w:pPr>
    </w:p>
    <w:bookmarkStart w:id="19" w:name="_MON_1392149964"/>
    <w:bookmarkStart w:id="20" w:name="_MON_1411452360"/>
    <w:bookmarkStart w:id="21" w:name="_MON_1411452790"/>
    <w:bookmarkStart w:id="22" w:name="_MON_1436595232"/>
    <w:bookmarkStart w:id="23" w:name="_MON_1444553379"/>
    <w:bookmarkStart w:id="24" w:name="_MON_1467090355"/>
    <w:bookmarkStart w:id="25" w:name="_MON_1554712098"/>
    <w:bookmarkStart w:id="26" w:name="_MON_1554712556"/>
    <w:bookmarkStart w:id="27" w:name="_MON_1554712828"/>
    <w:bookmarkStart w:id="28" w:name="_MON_1554731288"/>
    <w:bookmarkStart w:id="29" w:name="_MON_1554731351"/>
    <w:bookmarkStart w:id="30" w:name="_MON_1554731449"/>
    <w:bookmarkStart w:id="31" w:name="_MON_1554731611"/>
    <w:bookmarkStart w:id="32" w:name="_MON_1392149531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Start w:id="33" w:name="_MON_1392149956"/>
    <w:bookmarkEnd w:id="33"/>
    <w:p w:rsidR="006926CD" w:rsidRDefault="006926CD" w:rsidP="006926CD">
      <w:pPr>
        <w:pStyle w:val="testo"/>
        <w:tabs>
          <w:tab w:val="left" w:leader="dot" w:pos="1474"/>
          <w:tab w:val="left" w:leader="dot" w:pos="2948"/>
          <w:tab w:val="left" w:pos="4275"/>
          <w:tab w:val="left" w:leader="dot" w:pos="4423"/>
          <w:tab w:val="left" w:leader="dot" w:pos="5897"/>
          <w:tab w:val="left" w:leader="dot" w:pos="7371"/>
        </w:tabs>
        <w:rPr>
          <w:rFonts w:cs="Arial"/>
          <w:color w:val="FF0000"/>
          <w:sz w:val="24"/>
          <w:szCs w:val="24"/>
        </w:rPr>
      </w:pPr>
      <w:r>
        <w:rPr>
          <w:rFonts w:cs="Arial"/>
          <w:color w:val="FF0000"/>
          <w:sz w:val="24"/>
          <w:szCs w:val="24"/>
        </w:rPr>
        <w:object w:dxaOrig="9279" w:dyaOrig="2763">
          <v:shape id="_x0000_i1027" type="#_x0000_t75" style="width:464.25pt;height:138pt" o:ole="">
            <v:imagedata r:id="rId9" o:title=""/>
          </v:shape>
          <o:OLEObject Type="Embed" ProgID="Excel.Sheet.8" ShapeID="_x0000_i1027" DrawAspect="Content" ObjectID="_1581750953" r:id="rId10"/>
        </w:object>
      </w:r>
    </w:p>
    <w:p w:rsidR="006926CD" w:rsidRDefault="006926CD" w:rsidP="006926CD">
      <w:pPr>
        <w:pStyle w:val="testo"/>
        <w:tabs>
          <w:tab w:val="left" w:leader="dot" w:pos="1474"/>
          <w:tab w:val="left" w:leader="dot" w:pos="2948"/>
          <w:tab w:val="left" w:leader="dot" w:pos="4423"/>
          <w:tab w:val="left" w:leader="dot" w:pos="5897"/>
          <w:tab w:val="left" w:leader="dot" w:pos="7371"/>
        </w:tabs>
        <w:rPr>
          <w:rFonts w:cs="Arial"/>
          <w:sz w:val="24"/>
          <w:szCs w:val="24"/>
        </w:rPr>
      </w:pPr>
    </w:p>
    <w:p w:rsidR="006926CD" w:rsidRDefault="006926CD" w:rsidP="006926CD">
      <w:pPr>
        <w:pStyle w:val="testo"/>
        <w:tabs>
          <w:tab w:val="left" w:leader="dot" w:pos="1474"/>
          <w:tab w:val="left" w:leader="dot" w:pos="2948"/>
          <w:tab w:val="left" w:leader="dot" w:pos="4423"/>
          <w:tab w:val="left" w:leader="dot" w:pos="5897"/>
          <w:tab w:val="left" w:leader="dot" w:pos="7371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La consistenza della Cassa Economal</w:t>
      </w:r>
      <w:r w:rsidR="00EE71BE">
        <w:rPr>
          <w:rFonts w:cs="Arial"/>
          <w:sz w:val="24"/>
          <w:szCs w:val="24"/>
        </w:rPr>
        <w:t>e</w:t>
      </w:r>
      <w:r>
        <w:rPr>
          <w:rFonts w:cs="Arial"/>
          <w:sz w:val="24"/>
          <w:szCs w:val="24"/>
        </w:rPr>
        <w:t xml:space="preserve"> risulta così composta, alla data del 19/02/2018:</w:t>
      </w:r>
    </w:p>
    <w:p w:rsidR="006926CD" w:rsidRDefault="006926CD" w:rsidP="006926CD">
      <w:pPr>
        <w:pStyle w:val="testo"/>
        <w:tabs>
          <w:tab w:val="left" w:leader="dot" w:pos="1474"/>
          <w:tab w:val="left" w:leader="dot" w:pos="2948"/>
          <w:tab w:val="left" w:leader="dot" w:pos="4423"/>
          <w:tab w:val="left" w:leader="dot" w:pos="5897"/>
          <w:tab w:val="left" w:leader="dot" w:pos="7371"/>
        </w:tabs>
        <w:rPr>
          <w:rFonts w:cs="Arial"/>
          <w:sz w:val="24"/>
          <w:szCs w:val="24"/>
        </w:rPr>
      </w:pPr>
    </w:p>
    <w:p w:rsidR="006926CD" w:rsidRDefault="009533A7" w:rsidP="006926CD">
      <w:pPr>
        <w:pStyle w:val="testo"/>
        <w:tabs>
          <w:tab w:val="left" w:leader="dot" w:pos="1474"/>
          <w:tab w:val="left" w:leader="dot" w:pos="2948"/>
          <w:tab w:val="left" w:leader="dot" w:pos="4423"/>
          <w:tab w:val="left" w:leader="dot" w:pos="5897"/>
          <w:tab w:val="left" w:leader="dot" w:pos="7371"/>
        </w:tabs>
        <w:jc w:val="center"/>
        <w:rPr>
          <w:rFonts w:cs="Arial"/>
          <w:color w:val="FF0000"/>
          <w:sz w:val="24"/>
          <w:szCs w:val="24"/>
        </w:rPr>
      </w:pPr>
      <w:r>
        <w:rPr>
          <w:rFonts w:cs="Arial"/>
          <w:noProof/>
          <w:color w:val="FF0000"/>
        </w:rPr>
        <w:object w:dxaOrig="1440" w:dyaOrig="1440">
          <v:shape id="_x0000_s1026" type="#_x0000_t75" style="position:absolute;left:0;text-align:left;margin-left:74.1pt;margin-top:3.65pt;width:246pt;height:191.6pt;z-index:251659264">
            <v:imagedata r:id="rId11" o:title=""/>
            <w10:wrap type="square" side="right"/>
          </v:shape>
          <o:OLEObject Type="Embed" ProgID="Excel.Sheet.8" ShapeID="_x0000_s1026" DrawAspect="Content" ObjectID="_1581750959" r:id="rId12"/>
        </w:object>
      </w:r>
      <w:r w:rsidR="006926CD">
        <w:rPr>
          <w:rFonts w:cs="Arial"/>
          <w:color w:val="FF0000"/>
          <w:sz w:val="24"/>
          <w:szCs w:val="24"/>
        </w:rPr>
        <w:br w:type="textWrapping" w:clear="all"/>
      </w:r>
    </w:p>
    <w:p w:rsidR="006926CD" w:rsidRDefault="006926CD" w:rsidP="006926CD">
      <w:pPr>
        <w:pStyle w:val="testo"/>
        <w:tabs>
          <w:tab w:val="left" w:leader="dot" w:pos="1474"/>
          <w:tab w:val="left" w:leader="dot" w:pos="2948"/>
          <w:tab w:val="left" w:leader="dot" w:pos="4423"/>
          <w:tab w:val="left" w:leader="dot" w:pos="5897"/>
          <w:tab w:val="left" w:leader="dot" w:pos="7371"/>
        </w:tabs>
        <w:rPr>
          <w:rFonts w:cs="Arial"/>
          <w:color w:val="FF0000"/>
          <w:sz w:val="24"/>
          <w:szCs w:val="24"/>
        </w:rPr>
      </w:pPr>
    </w:p>
    <w:p w:rsidR="006926CD" w:rsidRDefault="006926CD" w:rsidP="006926CD">
      <w:pPr>
        <w:pStyle w:val="testo"/>
        <w:tabs>
          <w:tab w:val="left" w:leader="dot" w:pos="1474"/>
          <w:tab w:val="left" w:leader="dot" w:pos="2948"/>
          <w:tab w:val="left" w:leader="dot" w:pos="4423"/>
          <w:tab w:val="left" w:leader="dot" w:pos="5897"/>
          <w:tab w:val="left" w:leader="dot" w:pos="7371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La consistenza della Cassa dell’Agente contabile dell’Ufficio Demografico, per quanto attiene i diritti di segreteria, risulta così composta alla data del 19/02/2018</w:t>
      </w:r>
    </w:p>
    <w:p w:rsidR="006926CD" w:rsidRDefault="006926CD" w:rsidP="006926CD">
      <w:pPr>
        <w:pStyle w:val="testo"/>
        <w:tabs>
          <w:tab w:val="left" w:leader="dot" w:pos="1474"/>
          <w:tab w:val="left" w:leader="dot" w:pos="2948"/>
          <w:tab w:val="left" w:leader="dot" w:pos="4423"/>
          <w:tab w:val="left" w:leader="dot" w:pos="5897"/>
          <w:tab w:val="left" w:leader="dot" w:pos="7371"/>
        </w:tabs>
        <w:rPr>
          <w:rFonts w:cs="Arial"/>
          <w:sz w:val="24"/>
          <w:szCs w:val="24"/>
        </w:rPr>
      </w:pPr>
    </w:p>
    <w:bookmarkStart w:id="34" w:name="_MON_1554793290"/>
    <w:bookmarkEnd w:id="34"/>
    <w:bookmarkStart w:id="35" w:name="_MON_1554793399"/>
    <w:bookmarkEnd w:id="35"/>
    <w:p w:rsidR="006926CD" w:rsidRDefault="00117D29" w:rsidP="006926CD">
      <w:pPr>
        <w:pStyle w:val="testo"/>
        <w:tabs>
          <w:tab w:val="left" w:leader="dot" w:pos="1474"/>
          <w:tab w:val="left" w:leader="dot" w:pos="2948"/>
          <w:tab w:val="left" w:leader="dot" w:pos="4423"/>
          <w:tab w:val="left" w:leader="dot" w:pos="5897"/>
          <w:tab w:val="left" w:leader="dot" w:pos="7371"/>
        </w:tabs>
        <w:jc w:val="center"/>
        <w:rPr>
          <w:rFonts w:cs="Arial"/>
          <w:color w:val="FF0000"/>
          <w:sz w:val="24"/>
          <w:szCs w:val="24"/>
        </w:rPr>
      </w:pPr>
      <w:r>
        <w:rPr>
          <w:rFonts w:cs="Arial"/>
          <w:color w:val="FF0000"/>
          <w:sz w:val="24"/>
          <w:szCs w:val="24"/>
        </w:rPr>
        <w:object w:dxaOrig="5265" w:dyaOrig="3330">
          <v:shape id="_x0000_i1029" type="#_x0000_t75" style="width:263.25pt;height:166.5pt" o:ole="">
            <v:imagedata r:id="rId13" o:title=""/>
          </v:shape>
          <o:OLEObject Type="Embed" ProgID="Excel.Sheet.8" ShapeID="_x0000_i1029" DrawAspect="Content" ObjectID="_1581750954" r:id="rId14"/>
        </w:object>
      </w:r>
    </w:p>
    <w:p w:rsidR="006926CD" w:rsidRDefault="006926CD" w:rsidP="006926CD">
      <w:pPr>
        <w:pStyle w:val="testo"/>
        <w:tabs>
          <w:tab w:val="left" w:leader="dot" w:pos="1474"/>
          <w:tab w:val="left" w:leader="dot" w:pos="2948"/>
          <w:tab w:val="left" w:leader="dot" w:pos="4423"/>
          <w:tab w:val="left" w:leader="dot" w:pos="5897"/>
          <w:tab w:val="left" w:leader="dot" w:pos="7371"/>
        </w:tabs>
        <w:jc w:val="center"/>
        <w:rPr>
          <w:rFonts w:cs="Arial"/>
          <w:color w:val="FF0000"/>
          <w:sz w:val="24"/>
          <w:szCs w:val="24"/>
        </w:rPr>
      </w:pPr>
    </w:p>
    <w:p w:rsidR="006926CD" w:rsidRDefault="006926CD" w:rsidP="006926CD">
      <w:pPr>
        <w:pStyle w:val="testo"/>
        <w:tabs>
          <w:tab w:val="left" w:leader="dot" w:pos="1474"/>
          <w:tab w:val="left" w:leader="dot" w:pos="2948"/>
          <w:tab w:val="left" w:leader="dot" w:pos="4423"/>
          <w:tab w:val="left" w:leader="dot" w:pos="5897"/>
          <w:tab w:val="left" w:leader="dot" w:pos="7371"/>
        </w:tabs>
        <w:rPr>
          <w:rFonts w:cs="Arial"/>
          <w:color w:val="FF0000"/>
          <w:sz w:val="24"/>
          <w:szCs w:val="24"/>
        </w:rPr>
      </w:pPr>
    </w:p>
    <w:p w:rsidR="006926CD" w:rsidRDefault="006926CD" w:rsidP="006926CD">
      <w:pPr>
        <w:pStyle w:val="testo"/>
        <w:tabs>
          <w:tab w:val="left" w:leader="dot" w:pos="1474"/>
          <w:tab w:val="left" w:leader="dot" w:pos="2948"/>
          <w:tab w:val="left" w:leader="dot" w:pos="4423"/>
          <w:tab w:val="left" w:leader="dot" w:pos="5897"/>
          <w:tab w:val="left" w:leader="dot" w:pos="7371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La consistenza della Cassa dell’Agente contabile dell’Ufficio Demografico, per quanto attiene i trasporti anziani, risulta così composta alla data del 19/02/2018</w:t>
      </w:r>
    </w:p>
    <w:p w:rsidR="006926CD" w:rsidRDefault="006926CD" w:rsidP="006926CD">
      <w:pPr>
        <w:pStyle w:val="testo"/>
        <w:tabs>
          <w:tab w:val="left" w:leader="dot" w:pos="1474"/>
          <w:tab w:val="left" w:leader="dot" w:pos="2948"/>
          <w:tab w:val="left" w:leader="dot" w:pos="4423"/>
          <w:tab w:val="left" w:leader="dot" w:pos="5897"/>
          <w:tab w:val="left" w:leader="dot" w:pos="7371"/>
        </w:tabs>
        <w:rPr>
          <w:rFonts w:cs="Arial"/>
          <w:sz w:val="24"/>
          <w:szCs w:val="24"/>
        </w:rPr>
      </w:pPr>
    </w:p>
    <w:bookmarkStart w:id="36" w:name="_MON_1554793433"/>
    <w:bookmarkStart w:id="37" w:name="_MON_1562745002"/>
    <w:bookmarkStart w:id="38" w:name="_MON_1454232288"/>
    <w:bookmarkEnd w:id="36"/>
    <w:bookmarkEnd w:id="37"/>
    <w:bookmarkEnd w:id="38"/>
    <w:bookmarkStart w:id="39" w:name="_MON_1554793415"/>
    <w:bookmarkEnd w:id="39"/>
    <w:p w:rsidR="006926CD" w:rsidRDefault="00C9790C" w:rsidP="006926CD">
      <w:pPr>
        <w:pStyle w:val="testo"/>
        <w:tabs>
          <w:tab w:val="left" w:leader="dot" w:pos="1474"/>
          <w:tab w:val="left" w:leader="dot" w:pos="2948"/>
          <w:tab w:val="left" w:leader="dot" w:pos="4423"/>
          <w:tab w:val="left" w:leader="dot" w:pos="5897"/>
          <w:tab w:val="left" w:leader="dot" w:pos="7371"/>
        </w:tabs>
        <w:jc w:val="center"/>
        <w:rPr>
          <w:rFonts w:cs="Arial"/>
          <w:color w:val="FF0000"/>
          <w:sz w:val="24"/>
          <w:szCs w:val="24"/>
        </w:rPr>
      </w:pPr>
      <w:r>
        <w:rPr>
          <w:rFonts w:cs="Arial"/>
          <w:color w:val="FF0000"/>
          <w:sz w:val="24"/>
          <w:szCs w:val="24"/>
        </w:rPr>
        <w:object w:dxaOrig="5265" w:dyaOrig="3585">
          <v:shape id="_x0000_i1030" type="#_x0000_t75" style="width:263.25pt;height:179.25pt" o:ole="">
            <v:imagedata r:id="rId15" o:title=""/>
          </v:shape>
          <o:OLEObject Type="Embed" ProgID="Excel.Sheet.8" ShapeID="_x0000_i1030" DrawAspect="Content" ObjectID="_1581750955" r:id="rId16"/>
        </w:object>
      </w:r>
    </w:p>
    <w:p w:rsidR="006926CD" w:rsidRDefault="006926CD" w:rsidP="006926CD">
      <w:pPr>
        <w:pStyle w:val="testo"/>
        <w:tabs>
          <w:tab w:val="left" w:leader="dot" w:pos="1474"/>
          <w:tab w:val="left" w:leader="dot" w:pos="2948"/>
          <w:tab w:val="left" w:leader="dot" w:pos="4423"/>
          <w:tab w:val="left" w:leader="dot" w:pos="5897"/>
          <w:tab w:val="left" w:leader="dot" w:pos="7371"/>
        </w:tabs>
        <w:jc w:val="center"/>
        <w:rPr>
          <w:rFonts w:cs="Arial"/>
          <w:color w:val="FF0000"/>
          <w:sz w:val="24"/>
          <w:szCs w:val="24"/>
        </w:rPr>
      </w:pPr>
    </w:p>
    <w:p w:rsidR="006926CD" w:rsidRDefault="006926CD" w:rsidP="006926CD">
      <w:pPr>
        <w:pStyle w:val="testo"/>
        <w:tabs>
          <w:tab w:val="left" w:leader="dot" w:pos="1474"/>
          <w:tab w:val="left" w:leader="dot" w:pos="2948"/>
          <w:tab w:val="left" w:leader="dot" w:pos="4423"/>
          <w:tab w:val="left" w:leader="dot" w:pos="5897"/>
          <w:tab w:val="left" w:leader="dot" w:pos="7371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Si osserva che in data 28/07/2014, repertorio 1672, è stata stipulata specifica convenzione per l’affidamento del servizio in parola con un’associazione di volontariato; </w:t>
      </w:r>
    </w:p>
    <w:p w:rsidR="006926CD" w:rsidRDefault="006926CD" w:rsidP="006926CD">
      <w:pPr>
        <w:pStyle w:val="testo"/>
        <w:tabs>
          <w:tab w:val="left" w:leader="dot" w:pos="1474"/>
          <w:tab w:val="left" w:leader="dot" w:pos="2948"/>
          <w:tab w:val="left" w:leader="dot" w:pos="4423"/>
          <w:tab w:val="left" w:leader="dot" w:pos="5897"/>
          <w:tab w:val="left" w:leader="dot" w:pos="7371"/>
        </w:tabs>
        <w:rPr>
          <w:rFonts w:cs="Arial"/>
          <w:color w:val="FF0000"/>
          <w:sz w:val="24"/>
          <w:szCs w:val="24"/>
        </w:rPr>
      </w:pPr>
    </w:p>
    <w:p w:rsidR="006926CD" w:rsidRPr="005C4391" w:rsidRDefault="006926CD" w:rsidP="006926CD">
      <w:pPr>
        <w:pStyle w:val="testo"/>
        <w:tabs>
          <w:tab w:val="left" w:leader="dot" w:pos="1474"/>
          <w:tab w:val="left" w:leader="dot" w:pos="2948"/>
          <w:tab w:val="left" w:leader="dot" w:pos="4423"/>
          <w:tab w:val="left" w:leader="dot" w:pos="5897"/>
          <w:tab w:val="left" w:leader="dot" w:pos="7371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La consistenza della Cassa dell’Agente contabile dell’Ufficio Demografico, per quanto attiene i trasporti alle terme, risulta così composta alla data </w:t>
      </w:r>
      <w:r w:rsidRPr="005C4391">
        <w:rPr>
          <w:rFonts w:cs="Arial"/>
          <w:sz w:val="24"/>
          <w:szCs w:val="24"/>
        </w:rPr>
        <w:t>del 19/02/2018</w:t>
      </w:r>
    </w:p>
    <w:p w:rsidR="006926CD" w:rsidRPr="00BC2A96" w:rsidRDefault="006926CD" w:rsidP="006926CD">
      <w:pPr>
        <w:pStyle w:val="testo"/>
        <w:tabs>
          <w:tab w:val="left" w:leader="dot" w:pos="1474"/>
          <w:tab w:val="left" w:leader="dot" w:pos="2948"/>
          <w:tab w:val="left" w:leader="dot" w:pos="4423"/>
          <w:tab w:val="left" w:leader="dot" w:pos="5897"/>
          <w:tab w:val="left" w:leader="dot" w:pos="7371"/>
        </w:tabs>
        <w:rPr>
          <w:rFonts w:cs="Arial"/>
          <w:color w:val="FF0000"/>
          <w:sz w:val="24"/>
          <w:szCs w:val="24"/>
        </w:rPr>
      </w:pPr>
    </w:p>
    <w:bookmarkStart w:id="40" w:name="_MON_1454232316"/>
    <w:bookmarkEnd w:id="40"/>
    <w:bookmarkStart w:id="41" w:name="_MON_1554793656"/>
    <w:bookmarkEnd w:id="41"/>
    <w:p w:rsidR="006926CD" w:rsidRDefault="006926CD" w:rsidP="006926CD">
      <w:pPr>
        <w:pStyle w:val="testo"/>
        <w:tabs>
          <w:tab w:val="left" w:leader="dot" w:pos="1474"/>
          <w:tab w:val="left" w:leader="dot" w:pos="2948"/>
          <w:tab w:val="left" w:leader="dot" w:pos="4423"/>
          <w:tab w:val="left" w:leader="dot" w:pos="5897"/>
          <w:tab w:val="left" w:leader="dot" w:pos="7371"/>
        </w:tabs>
        <w:jc w:val="center"/>
        <w:rPr>
          <w:rFonts w:cs="Arial"/>
          <w:color w:val="FF0000"/>
          <w:sz w:val="24"/>
          <w:szCs w:val="24"/>
        </w:rPr>
      </w:pPr>
      <w:r>
        <w:rPr>
          <w:rFonts w:cs="Arial"/>
          <w:color w:val="FF0000"/>
          <w:sz w:val="24"/>
          <w:szCs w:val="24"/>
        </w:rPr>
        <w:object w:dxaOrig="5537" w:dyaOrig="3480">
          <v:shape id="_x0000_i1031" type="#_x0000_t75" style="width:277.5pt;height:174pt" o:ole="">
            <v:imagedata r:id="rId17" o:title=""/>
          </v:shape>
          <o:OLEObject Type="Embed" ProgID="Excel.Sheet.8" ShapeID="_x0000_i1031" DrawAspect="Content" ObjectID="_1581750956" r:id="rId18"/>
        </w:object>
      </w:r>
    </w:p>
    <w:p w:rsidR="006926CD" w:rsidRDefault="006926CD" w:rsidP="006926CD">
      <w:pPr>
        <w:pStyle w:val="testo"/>
        <w:tabs>
          <w:tab w:val="left" w:leader="dot" w:pos="1474"/>
          <w:tab w:val="left" w:leader="dot" w:pos="2948"/>
          <w:tab w:val="left" w:leader="dot" w:pos="4423"/>
          <w:tab w:val="left" w:leader="dot" w:pos="5897"/>
          <w:tab w:val="left" w:leader="dot" w:pos="7371"/>
        </w:tabs>
        <w:rPr>
          <w:rFonts w:cs="Arial"/>
          <w:color w:val="FF0000"/>
          <w:sz w:val="24"/>
          <w:szCs w:val="24"/>
        </w:rPr>
      </w:pPr>
    </w:p>
    <w:p w:rsidR="006926CD" w:rsidRDefault="006926CD" w:rsidP="006926CD">
      <w:pPr>
        <w:pStyle w:val="testo"/>
        <w:tabs>
          <w:tab w:val="left" w:leader="dot" w:pos="1474"/>
          <w:tab w:val="left" w:leader="dot" w:pos="2948"/>
          <w:tab w:val="left" w:leader="dot" w:pos="4423"/>
          <w:tab w:val="left" w:leader="dot" w:pos="5897"/>
          <w:tab w:val="left" w:leader="dot" w:pos="7371"/>
        </w:tabs>
        <w:rPr>
          <w:rFonts w:cs="Arial"/>
          <w:color w:val="FF0000"/>
          <w:sz w:val="24"/>
          <w:szCs w:val="24"/>
        </w:rPr>
      </w:pPr>
    </w:p>
    <w:p w:rsidR="006926CD" w:rsidRDefault="006926CD" w:rsidP="006926CD">
      <w:pPr>
        <w:pStyle w:val="testo"/>
        <w:tabs>
          <w:tab w:val="left" w:leader="dot" w:pos="1474"/>
          <w:tab w:val="left" w:leader="dot" w:pos="2948"/>
          <w:tab w:val="left" w:leader="dot" w:pos="4423"/>
          <w:tab w:val="left" w:leader="dot" w:pos="5897"/>
          <w:tab w:val="left" w:leader="dot" w:pos="7371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La consistenza della Cassa dell’Agente contabile dell’Ufficio Protocollo, risulta così composta</w:t>
      </w:r>
    </w:p>
    <w:bookmarkStart w:id="42" w:name="_MON_1562745050"/>
    <w:bookmarkStart w:id="43" w:name="_MON_1461999811"/>
    <w:bookmarkEnd w:id="42"/>
    <w:bookmarkEnd w:id="43"/>
    <w:bookmarkStart w:id="44" w:name="_MON_1554793685"/>
    <w:bookmarkEnd w:id="44"/>
    <w:p w:rsidR="006926CD" w:rsidRDefault="00C9790C" w:rsidP="006926CD">
      <w:pPr>
        <w:pStyle w:val="testo"/>
        <w:tabs>
          <w:tab w:val="left" w:leader="dot" w:pos="1474"/>
          <w:tab w:val="left" w:leader="dot" w:pos="2948"/>
          <w:tab w:val="left" w:leader="dot" w:pos="4423"/>
          <w:tab w:val="left" w:leader="dot" w:pos="5897"/>
          <w:tab w:val="left" w:leader="dot" w:pos="7371"/>
        </w:tabs>
        <w:jc w:val="center"/>
        <w:rPr>
          <w:rFonts w:cs="Arial"/>
          <w:color w:val="FF0000"/>
          <w:sz w:val="24"/>
          <w:szCs w:val="24"/>
        </w:rPr>
      </w:pPr>
      <w:r>
        <w:rPr>
          <w:rFonts w:cs="Arial"/>
          <w:color w:val="FF0000"/>
          <w:sz w:val="24"/>
          <w:szCs w:val="24"/>
        </w:rPr>
        <w:object w:dxaOrig="5265" w:dyaOrig="3585">
          <v:shape id="_x0000_i1032" type="#_x0000_t75" style="width:263.25pt;height:179.25pt" o:ole="">
            <v:imagedata r:id="rId19" o:title=""/>
          </v:shape>
          <o:OLEObject Type="Embed" ProgID="Excel.Sheet.8" ShapeID="_x0000_i1032" DrawAspect="Content" ObjectID="_1581750957" r:id="rId20"/>
        </w:object>
      </w:r>
    </w:p>
    <w:p w:rsidR="006926CD" w:rsidRDefault="006926CD" w:rsidP="006926CD">
      <w:pPr>
        <w:pStyle w:val="testo"/>
        <w:tabs>
          <w:tab w:val="left" w:leader="dot" w:pos="1474"/>
          <w:tab w:val="left" w:leader="dot" w:pos="2948"/>
          <w:tab w:val="left" w:leader="dot" w:pos="4423"/>
          <w:tab w:val="left" w:leader="dot" w:pos="5897"/>
          <w:tab w:val="left" w:leader="dot" w:pos="7371"/>
        </w:tabs>
        <w:jc w:val="center"/>
        <w:rPr>
          <w:rFonts w:cs="Arial"/>
          <w:color w:val="FF0000"/>
          <w:sz w:val="24"/>
          <w:szCs w:val="24"/>
        </w:rPr>
      </w:pPr>
    </w:p>
    <w:p w:rsidR="006926CD" w:rsidRDefault="006926CD" w:rsidP="006926CD">
      <w:pPr>
        <w:pStyle w:val="testo"/>
        <w:tabs>
          <w:tab w:val="left" w:leader="dot" w:pos="1474"/>
          <w:tab w:val="left" w:leader="dot" w:pos="2948"/>
          <w:tab w:val="left" w:leader="dot" w:pos="4423"/>
          <w:tab w:val="left" w:leader="dot" w:pos="5897"/>
          <w:tab w:val="left" w:leader="dot" w:pos="7371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La consistenza della Cassa dell’Agente contabile dell’Ufficio Economato per introiti diversi (fotocopie ecc.) risulta così composta</w:t>
      </w:r>
    </w:p>
    <w:p w:rsidR="006926CD" w:rsidRDefault="006926CD" w:rsidP="006926CD">
      <w:pPr>
        <w:pStyle w:val="testo"/>
        <w:tabs>
          <w:tab w:val="left" w:leader="dot" w:pos="1474"/>
          <w:tab w:val="left" w:leader="dot" w:pos="2948"/>
          <w:tab w:val="left" w:leader="dot" w:pos="4423"/>
          <w:tab w:val="left" w:leader="dot" w:pos="5897"/>
          <w:tab w:val="left" w:leader="dot" w:pos="7371"/>
        </w:tabs>
        <w:rPr>
          <w:rFonts w:cs="Arial"/>
          <w:color w:val="FF0000"/>
          <w:sz w:val="24"/>
          <w:szCs w:val="24"/>
        </w:rPr>
      </w:pPr>
    </w:p>
    <w:bookmarkStart w:id="45" w:name="_MON_1562740676"/>
    <w:bookmarkStart w:id="46" w:name="_MON_1461999610"/>
    <w:bookmarkEnd w:id="45"/>
    <w:bookmarkEnd w:id="46"/>
    <w:bookmarkStart w:id="47" w:name="_MON_1554793789"/>
    <w:bookmarkEnd w:id="47"/>
    <w:p w:rsidR="006926CD" w:rsidRDefault="005142F7" w:rsidP="006926CD">
      <w:pPr>
        <w:pStyle w:val="testo"/>
        <w:tabs>
          <w:tab w:val="left" w:leader="dot" w:pos="1474"/>
          <w:tab w:val="left" w:leader="dot" w:pos="2948"/>
          <w:tab w:val="left" w:leader="dot" w:pos="4423"/>
          <w:tab w:val="left" w:leader="dot" w:pos="5897"/>
          <w:tab w:val="left" w:leader="dot" w:pos="7371"/>
        </w:tabs>
        <w:jc w:val="center"/>
        <w:rPr>
          <w:rFonts w:cs="Arial"/>
          <w:color w:val="FF0000"/>
          <w:sz w:val="24"/>
          <w:szCs w:val="24"/>
        </w:rPr>
      </w:pPr>
      <w:r>
        <w:rPr>
          <w:rFonts w:cs="Arial"/>
          <w:color w:val="FF0000"/>
          <w:sz w:val="24"/>
          <w:szCs w:val="24"/>
        </w:rPr>
        <w:object w:dxaOrig="5265" w:dyaOrig="3585">
          <v:shape id="_x0000_i1033" type="#_x0000_t75" style="width:263.25pt;height:179.25pt" o:ole="">
            <v:imagedata r:id="rId21" o:title=""/>
          </v:shape>
          <o:OLEObject Type="Embed" ProgID="Excel.Sheet.8" ShapeID="_x0000_i1033" DrawAspect="Content" ObjectID="_1581750958" r:id="rId22"/>
        </w:object>
      </w:r>
    </w:p>
    <w:p w:rsidR="006926CD" w:rsidRDefault="006926CD" w:rsidP="006926CD">
      <w:pPr>
        <w:pStyle w:val="testo"/>
        <w:tabs>
          <w:tab w:val="left" w:leader="dot" w:pos="1474"/>
          <w:tab w:val="left" w:leader="dot" w:pos="2948"/>
          <w:tab w:val="left" w:leader="dot" w:pos="4423"/>
          <w:tab w:val="left" w:leader="dot" w:pos="5897"/>
          <w:tab w:val="left" w:leader="dot" w:pos="7371"/>
        </w:tabs>
        <w:jc w:val="center"/>
        <w:rPr>
          <w:rFonts w:cs="Arial"/>
          <w:color w:val="FF0000"/>
          <w:sz w:val="24"/>
          <w:szCs w:val="24"/>
        </w:rPr>
      </w:pPr>
    </w:p>
    <w:p w:rsidR="006926CD" w:rsidRDefault="006926CD" w:rsidP="006926CD">
      <w:pPr>
        <w:pStyle w:val="testo"/>
        <w:tabs>
          <w:tab w:val="left" w:leader="dot" w:pos="1474"/>
          <w:tab w:val="left" w:leader="dot" w:pos="2948"/>
          <w:tab w:val="left" w:leader="dot" w:pos="4423"/>
          <w:tab w:val="left" w:leader="dot" w:pos="5897"/>
          <w:tab w:val="left" w:leader="dot" w:pos="7371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Dalla verifica della cassa dell’Agente contabile dell’Ufficio Contratti risulta che la cassa è pari a zero.</w:t>
      </w:r>
    </w:p>
    <w:p w:rsidR="00AC709E" w:rsidRDefault="00AC709E" w:rsidP="006926CD">
      <w:pPr>
        <w:pStyle w:val="testo"/>
        <w:tabs>
          <w:tab w:val="left" w:leader="dot" w:pos="1474"/>
          <w:tab w:val="left" w:leader="dot" w:pos="2948"/>
          <w:tab w:val="left" w:leader="dot" w:pos="4423"/>
          <w:tab w:val="left" w:leader="dot" w:pos="5897"/>
          <w:tab w:val="left" w:leader="dot" w:pos="7371"/>
        </w:tabs>
        <w:spacing w:line="360" w:lineRule="auto"/>
        <w:rPr>
          <w:sz w:val="24"/>
          <w:szCs w:val="24"/>
        </w:rPr>
      </w:pPr>
    </w:p>
    <w:p w:rsidR="006926CD" w:rsidRPr="00D91F61" w:rsidRDefault="006926CD" w:rsidP="006926CD">
      <w:pPr>
        <w:pStyle w:val="testo"/>
        <w:tabs>
          <w:tab w:val="left" w:leader="dot" w:pos="1474"/>
          <w:tab w:val="left" w:leader="dot" w:pos="2948"/>
          <w:tab w:val="left" w:leader="dot" w:pos="4423"/>
          <w:tab w:val="left" w:leader="dot" w:pos="5897"/>
          <w:tab w:val="left" w:leader="dot" w:pos="7371"/>
        </w:tabs>
        <w:spacing w:line="360" w:lineRule="auto"/>
        <w:rPr>
          <w:sz w:val="24"/>
          <w:szCs w:val="24"/>
        </w:rPr>
      </w:pPr>
      <w:r w:rsidRPr="00D91F61">
        <w:rPr>
          <w:sz w:val="24"/>
          <w:szCs w:val="24"/>
        </w:rPr>
        <w:t>Le operazioni terminano alle ore 11:</w:t>
      </w:r>
      <w:r w:rsidR="00D91F61" w:rsidRPr="00D91F61">
        <w:rPr>
          <w:sz w:val="24"/>
          <w:szCs w:val="24"/>
        </w:rPr>
        <w:t>3</w:t>
      </w:r>
      <w:r w:rsidRPr="00D91F61">
        <w:rPr>
          <w:sz w:val="24"/>
          <w:szCs w:val="24"/>
        </w:rPr>
        <w:t>5</w:t>
      </w:r>
    </w:p>
    <w:p w:rsidR="006926CD" w:rsidRDefault="006926CD" w:rsidP="006926CD">
      <w:pPr>
        <w:pStyle w:val="testo"/>
        <w:tabs>
          <w:tab w:val="left" w:leader="dot" w:pos="1474"/>
          <w:tab w:val="left" w:leader="dot" w:pos="2948"/>
          <w:tab w:val="left" w:leader="dot" w:pos="4423"/>
          <w:tab w:val="left" w:leader="dot" w:pos="5897"/>
          <w:tab w:val="left" w:leader="dot" w:pos="7371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Dalla residenza comunale, lì 19/02/2018</w:t>
      </w:r>
    </w:p>
    <w:p w:rsidR="006926CD" w:rsidRDefault="006926CD" w:rsidP="006926CD">
      <w:pPr>
        <w:pStyle w:val="testo"/>
        <w:tabs>
          <w:tab w:val="left" w:leader="dot" w:pos="1474"/>
          <w:tab w:val="left" w:leader="dot" w:pos="2948"/>
          <w:tab w:val="left" w:leader="dot" w:pos="4423"/>
          <w:tab w:val="left" w:leader="dot" w:pos="5897"/>
          <w:tab w:val="left" w:leader="dot" w:pos="7371"/>
        </w:tabs>
        <w:spacing w:line="360" w:lineRule="auto"/>
        <w:rPr>
          <w:color w:val="FF0000"/>
          <w:sz w:val="24"/>
          <w:szCs w:val="24"/>
        </w:rPr>
      </w:pPr>
    </w:p>
    <w:p w:rsidR="006926CD" w:rsidRDefault="00EE71BE" w:rsidP="006926CD">
      <w:pPr>
        <w:pStyle w:val="testo"/>
        <w:tabs>
          <w:tab w:val="left" w:leader="dot" w:pos="1474"/>
          <w:tab w:val="left" w:leader="dot" w:pos="2948"/>
          <w:tab w:val="left" w:leader="dot" w:pos="4423"/>
          <w:tab w:val="left" w:leader="dot" w:pos="5897"/>
          <w:tab w:val="left" w:leader="dot" w:pos="7371"/>
        </w:tabs>
        <w:spacing w:line="360" w:lineRule="auto"/>
        <w:ind w:firstLine="490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Il Revisore </w:t>
      </w:r>
      <w:r w:rsidR="006926CD">
        <w:rPr>
          <w:sz w:val="24"/>
          <w:szCs w:val="24"/>
        </w:rPr>
        <w:t>Unico</w:t>
      </w:r>
    </w:p>
    <w:p w:rsidR="00EE71BE" w:rsidRPr="00113477" w:rsidRDefault="00EE71BE" w:rsidP="00EE71BE">
      <w:pPr>
        <w:tabs>
          <w:tab w:val="left" w:pos="5954"/>
        </w:tabs>
        <w:spacing w:line="480" w:lineRule="auto"/>
        <w:jc w:val="center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                                                </w:t>
      </w:r>
      <w:r w:rsidRPr="00113477">
        <w:rPr>
          <w:rFonts w:ascii="Bookman Old Style" w:hAnsi="Bookman Old Style" w:cs="Arial"/>
        </w:rPr>
        <w:t xml:space="preserve">Dott. </w:t>
      </w:r>
      <w:r>
        <w:rPr>
          <w:rFonts w:ascii="Bookman Old Style" w:hAnsi="Bookman Old Style" w:cs="Arial"/>
        </w:rPr>
        <w:t>Giuseppe Alessio</w:t>
      </w:r>
    </w:p>
    <w:p w:rsidR="00EE71BE" w:rsidRPr="00113477" w:rsidRDefault="00EE71BE" w:rsidP="00EE71BE">
      <w:pPr>
        <w:pStyle w:val="NormaleWeb"/>
        <w:spacing w:before="0" w:beforeAutospacing="0" w:after="0" w:afterAutospacing="0"/>
        <w:jc w:val="right"/>
        <w:rPr>
          <w:rFonts w:ascii="Bookman Old Style" w:hAnsi="Bookman Old Style"/>
          <w:i/>
          <w:iCs/>
          <w:sz w:val="22"/>
          <w:szCs w:val="22"/>
        </w:rPr>
      </w:pPr>
      <w:r w:rsidRPr="00113477">
        <w:rPr>
          <w:rFonts w:ascii="Bookman Old Style" w:hAnsi="Bookman Old Style"/>
          <w:i/>
          <w:iCs/>
          <w:sz w:val="22"/>
          <w:szCs w:val="22"/>
        </w:rPr>
        <w:t>(documento sottoscritto con firma digitale)</w:t>
      </w:r>
    </w:p>
    <w:p w:rsidR="00EE71BE" w:rsidRPr="00113477" w:rsidRDefault="00EE71BE" w:rsidP="00EE71BE">
      <w:pPr>
        <w:shd w:val="clear" w:color="auto" w:fill="FFFFFF"/>
        <w:tabs>
          <w:tab w:val="left" w:leader="dot" w:pos="3312"/>
          <w:tab w:val="left" w:leader="dot" w:pos="4627"/>
        </w:tabs>
        <w:spacing w:before="19"/>
        <w:ind w:right="-59"/>
        <w:jc w:val="both"/>
        <w:rPr>
          <w:rFonts w:ascii="Bookman Old Style" w:hAnsi="Bookman Old Style"/>
        </w:rPr>
      </w:pPr>
    </w:p>
    <w:p w:rsidR="002E469F" w:rsidRDefault="002E469F"/>
    <w:sectPr w:rsidR="002E469F">
      <w:pgSz w:w="11907" w:h="16840" w:code="9"/>
      <w:pgMar w:top="1985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B0BB3"/>
    <w:multiLevelType w:val="hybridMultilevel"/>
    <w:tmpl w:val="1E72428C"/>
    <w:lvl w:ilvl="0" w:tplc="212C19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0C7E75"/>
    <w:multiLevelType w:val="hybridMultilevel"/>
    <w:tmpl w:val="A9025822"/>
    <w:lvl w:ilvl="0" w:tplc="04100019">
      <w:start w:val="14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BD17A7E"/>
    <w:multiLevelType w:val="hybridMultilevel"/>
    <w:tmpl w:val="93280BFE"/>
    <w:lvl w:ilvl="0" w:tplc="04100019">
      <w:start w:val="14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1C01CC0"/>
    <w:multiLevelType w:val="hybridMultilevel"/>
    <w:tmpl w:val="1C0C6160"/>
    <w:lvl w:ilvl="0" w:tplc="04100019">
      <w:start w:val="14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2342EA5"/>
    <w:multiLevelType w:val="hybridMultilevel"/>
    <w:tmpl w:val="5ADC3E44"/>
    <w:lvl w:ilvl="0" w:tplc="04100019">
      <w:start w:val="14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45F6F3B"/>
    <w:multiLevelType w:val="hybridMultilevel"/>
    <w:tmpl w:val="667ABBF6"/>
    <w:lvl w:ilvl="0" w:tplc="04100019">
      <w:start w:val="14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8596A2D"/>
    <w:multiLevelType w:val="hybridMultilevel"/>
    <w:tmpl w:val="D390B6A0"/>
    <w:lvl w:ilvl="0" w:tplc="04100019">
      <w:start w:val="14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A3D384E"/>
    <w:multiLevelType w:val="hybridMultilevel"/>
    <w:tmpl w:val="2BC8EB2A"/>
    <w:lvl w:ilvl="0" w:tplc="04100019">
      <w:start w:val="1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A9041E"/>
    <w:multiLevelType w:val="hybridMultilevel"/>
    <w:tmpl w:val="03EE220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3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26CD"/>
    <w:rsid w:val="00117D29"/>
    <w:rsid w:val="001524BF"/>
    <w:rsid w:val="002E469F"/>
    <w:rsid w:val="005142F7"/>
    <w:rsid w:val="00521931"/>
    <w:rsid w:val="005239D9"/>
    <w:rsid w:val="006174C6"/>
    <w:rsid w:val="006926CD"/>
    <w:rsid w:val="009533A7"/>
    <w:rsid w:val="00AC709E"/>
    <w:rsid w:val="00C9790C"/>
    <w:rsid w:val="00D91F61"/>
    <w:rsid w:val="00EA0AB3"/>
    <w:rsid w:val="00EE71BE"/>
    <w:rsid w:val="00F65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5:chartTrackingRefBased/>
  <w15:docId w15:val="{C631DC91-4A17-40A4-8509-4653C193E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92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">
    <w:name w:val="testo"/>
    <w:rsid w:val="006926CD"/>
    <w:pPr>
      <w:suppressAutoHyphens/>
      <w:spacing w:after="0" w:line="240" w:lineRule="auto"/>
      <w:ind w:firstLine="397"/>
      <w:jc w:val="both"/>
    </w:pPr>
    <w:rPr>
      <w:rFonts w:ascii="Times New Roman" w:eastAsia="Arial" w:hAnsi="Times New Roman" w:cs="Times New Roman"/>
      <w:lang w:eastAsia="ar-SA"/>
    </w:rPr>
  </w:style>
  <w:style w:type="paragraph" w:customStyle="1" w:styleId="tit3bis">
    <w:name w:val="tit3bis"/>
    <w:basedOn w:val="Normale"/>
    <w:rsid w:val="006926CD"/>
    <w:pPr>
      <w:keepNext/>
      <w:tabs>
        <w:tab w:val="left" w:leader="dot" w:pos="1474"/>
        <w:tab w:val="left" w:leader="dot" w:pos="2948"/>
        <w:tab w:val="left" w:leader="dot" w:pos="4423"/>
        <w:tab w:val="left" w:leader="dot" w:pos="5897"/>
        <w:tab w:val="left" w:leader="dot" w:pos="7371"/>
      </w:tabs>
      <w:suppressAutoHyphens/>
      <w:spacing w:before="240" w:after="80"/>
    </w:pPr>
    <w:rPr>
      <w:rFonts w:ascii="Garamond" w:hAnsi="Garamond" w:cs="Garamond"/>
      <w:b/>
      <w:bCs/>
      <w:i/>
      <w:iCs/>
      <w:sz w:val="20"/>
      <w:szCs w:val="20"/>
      <w:lang w:eastAsia="ar-SA"/>
    </w:rPr>
  </w:style>
  <w:style w:type="paragraph" w:styleId="NormaleWeb">
    <w:name w:val="Normal (Web)"/>
    <w:basedOn w:val="Normale"/>
    <w:rsid w:val="00EE71B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Excel_97-2003_Worksheet1.xls"/><Relationship Id="rId13" Type="http://schemas.openxmlformats.org/officeDocument/2006/relationships/image" Target="media/image5.wmf"/><Relationship Id="rId18" Type="http://schemas.openxmlformats.org/officeDocument/2006/relationships/oleObject" Target="embeddings/Microsoft_Excel_97-2003_Worksheet6.xls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Microsoft_Excel_97-2003_Worksheet3.xls"/><Relationship Id="rId17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oleObject" Target="embeddings/Microsoft_Excel_97-2003_Worksheet5.xls"/><Relationship Id="rId20" Type="http://schemas.openxmlformats.org/officeDocument/2006/relationships/oleObject" Target="embeddings/Microsoft_Excel_97-2003_Worksheet7.xls"/><Relationship Id="rId1" Type="http://schemas.openxmlformats.org/officeDocument/2006/relationships/numbering" Target="numbering.xml"/><Relationship Id="rId6" Type="http://schemas.openxmlformats.org/officeDocument/2006/relationships/oleObject" Target="embeddings/Microsoft_Excel_97-2003_Worksheet.xls"/><Relationship Id="rId11" Type="http://schemas.openxmlformats.org/officeDocument/2006/relationships/image" Target="media/image4.wmf"/><Relationship Id="rId24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fontTable" Target="fontTable.xml"/><Relationship Id="rId10" Type="http://schemas.openxmlformats.org/officeDocument/2006/relationships/oleObject" Target="embeddings/Microsoft_Excel_97-2003_Worksheet2.xls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oleObject" Target="embeddings/Microsoft_Excel_97-2003_Worksheet4.xls"/><Relationship Id="rId22" Type="http://schemas.openxmlformats.org/officeDocument/2006/relationships/oleObject" Target="embeddings/Microsoft_Excel_97-2003_Worksheet8.xls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1211</Words>
  <Characters>6907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Tomezzoli</dc:creator>
  <cp:keywords/>
  <dc:description/>
  <cp:lastModifiedBy>Nicola Tomezzoli</cp:lastModifiedBy>
  <cp:revision>2</cp:revision>
  <dcterms:created xsi:type="dcterms:W3CDTF">2018-03-05T09:29:00Z</dcterms:created>
  <dcterms:modified xsi:type="dcterms:W3CDTF">2018-03-05T09:29:00Z</dcterms:modified>
</cp:coreProperties>
</file>